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E00" w:rsidRPr="00EA64BE" w:rsidRDefault="00590E00" w:rsidP="00590E00">
      <w:pPr>
        <w:pStyle w:val="afb"/>
        <w:rPr>
          <w:rFonts w:ascii="Arial" w:hAnsi="Arial" w:cs="Arial"/>
          <w:b/>
        </w:rPr>
      </w:pPr>
      <w:r w:rsidRPr="00EA64BE">
        <w:rPr>
          <w:rFonts w:ascii="Arial" w:hAnsi="Arial" w:cs="Arial"/>
          <w:b/>
          <w:sz w:val="24"/>
          <w:szCs w:val="24"/>
          <w:lang w:val="en-US"/>
        </w:rPr>
        <w:t>3GPP TSG-RAN WG3 #11</w:t>
      </w:r>
      <w:r>
        <w:rPr>
          <w:rFonts w:ascii="Arial" w:eastAsia="宋体" w:hAnsi="Arial" w:cs="Arial"/>
          <w:b/>
          <w:sz w:val="24"/>
          <w:szCs w:val="24"/>
          <w:lang w:val="en-US"/>
        </w:rPr>
        <w:t>4bis</w:t>
      </w:r>
      <w:r w:rsidRPr="00EA64BE">
        <w:rPr>
          <w:rFonts w:ascii="Arial" w:hAnsi="Arial" w:cs="Arial"/>
          <w:b/>
          <w:sz w:val="24"/>
          <w:szCs w:val="24"/>
          <w:lang w:val="en-US"/>
        </w:rPr>
        <w:t>-e</w:t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iCs/>
          <w:sz w:val="24"/>
          <w:szCs w:val="24"/>
          <w:lang w:val="en-US"/>
        </w:rPr>
        <w:t>R3-22</w:t>
      </w:r>
      <w:r w:rsidR="00B91F03">
        <w:rPr>
          <w:rFonts w:ascii="Arial" w:hAnsi="Arial" w:cs="Arial"/>
          <w:b/>
          <w:iCs/>
          <w:sz w:val="24"/>
          <w:szCs w:val="24"/>
          <w:lang w:val="en-US"/>
        </w:rPr>
        <w:t>0953</w:t>
      </w:r>
    </w:p>
    <w:p w:rsidR="00590E00" w:rsidRPr="00EA64BE" w:rsidRDefault="00590E00" w:rsidP="00590E00">
      <w:pPr>
        <w:jc w:val="both"/>
        <w:rPr>
          <w:rFonts w:ascii="Arial" w:eastAsia="Batang" w:hAnsi="Arial" w:cs="Arial"/>
          <w:b/>
          <w:color w:val="000000"/>
          <w:sz w:val="24"/>
          <w:szCs w:val="24"/>
        </w:rPr>
      </w:pPr>
      <w:r w:rsidRPr="003972A0">
        <w:rPr>
          <w:rFonts w:ascii="Arial" w:eastAsia="Batang" w:hAnsi="Arial" w:cs="Arial"/>
          <w:b/>
          <w:color w:val="000000"/>
          <w:sz w:val="24"/>
          <w:szCs w:val="24"/>
        </w:rPr>
        <w:t>17-26 Jan 2022</w:t>
      </w:r>
      <w:r>
        <w:rPr>
          <w:rFonts w:ascii="Arial" w:eastAsia="Batang" w:hAnsi="Arial" w:cs="Arial"/>
          <w:b/>
          <w:color w:val="000000"/>
          <w:sz w:val="24"/>
          <w:szCs w:val="24"/>
        </w:rPr>
        <w:t xml:space="preserve"> Online</w:t>
      </w:r>
    </w:p>
    <w:p w:rsidR="0009050E" w:rsidRDefault="0009050E">
      <w:pPr>
        <w:pStyle w:val="ab"/>
      </w:pPr>
    </w:p>
    <w:p w:rsidR="00881138" w:rsidRDefault="000767BE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B40C3C">
        <w:rPr>
          <w:rFonts w:cs="Arial"/>
          <w:b/>
          <w:bCs/>
          <w:sz w:val="24"/>
          <w:szCs w:val="24"/>
          <w:lang w:val="en-US"/>
        </w:rPr>
        <w:t>15.2.2</w:t>
      </w:r>
    </w:p>
    <w:p w:rsidR="00881138" w:rsidRDefault="000767BE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 w:rsidR="009F061C">
        <w:rPr>
          <w:rFonts w:cs="Arial"/>
          <w:b/>
          <w:bCs/>
          <w:sz w:val="24"/>
          <w:lang w:val="en-US" w:eastAsia="zh-CN"/>
        </w:rPr>
        <w:t>hina Telecom</w:t>
      </w:r>
    </w:p>
    <w:p w:rsidR="00881138" w:rsidRPr="00E8291F" w:rsidRDefault="000767BE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7A2B0D">
        <w:rPr>
          <w:rFonts w:cs="Arial"/>
          <w:b/>
          <w:bCs/>
          <w:color w:val="000000"/>
          <w:sz w:val="24"/>
          <w:szCs w:val="24"/>
        </w:rPr>
        <w:t>Discussion on Mobility Support for Signalling Based QOE</w:t>
      </w:r>
    </w:p>
    <w:p w:rsidR="00881138" w:rsidRDefault="000767BE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:rsidR="00881138" w:rsidRDefault="000767BE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:rsidR="00563B04" w:rsidRDefault="00212670" w:rsidP="009E42EE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lang w:eastAsia="zh-CN"/>
        </w:rPr>
        <w:t>The m</w:t>
      </w:r>
      <w:r w:rsidRPr="00D17986">
        <w:rPr>
          <w:rFonts w:ascii="Calibri" w:hAnsi="Calibri" w:cs="Calibri"/>
          <w:lang w:eastAsia="zh-CN"/>
        </w:rPr>
        <w:t>easurement</w:t>
      </w:r>
      <w:r w:rsidR="00563B0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c</w:t>
      </w:r>
      <w:r w:rsidR="00563B04">
        <w:rPr>
          <w:rFonts w:ascii="Calibri" w:hAnsi="Calibri" w:cs="Calibri"/>
        </w:rPr>
        <w:t xml:space="preserve">ollection and </w:t>
      </w:r>
      <w:r>
        <w:rPr>
          <w:rFonts w:ascii="Calibri" w:hAnsi="Calibri" w:cs="Calibri"/>
        </w:rPr>
        <w:t>c</w:t>
      </w:r>
      <w:r w:rsidR="00563B04">
        <w:rPr>
          <w:rFonts w:ascii="Calibri" w:hAnsi="Calibri" w:cs="Calibri"/>
        </w:rPr>
        <w:t>ontinuity in Intra-System Intra-RAT Mobility was discussed in past several RAN3 meeting</w:t>
      </w:r>
      <w:r>
        <w:rPr>
          <w:rFonts w:ascii="Calibri" w:hAnsi="Calibri" w:cs="Calibri"/>
        </w:rPr>
        <w:t>s</w:t>
      </w:r>
      <w:r w:rsidR="00563B04">
        <w:rPr>
          <w:rFonts w:ascii="Calibri" w:hAnsi="Calibri" w:cs="Calibri"/>
        </w:rPr>
        <w:t xml:space="preserve">. In RAN3#114 meeting, </w:t>
      </w:r>
      <w:r w:rsidR="00631DE8">
        <w:rPr>
          <w:rFonts w:ascii="Calibri" w:hAnsi="Calibri" w:cs="Calibri"/>
        </w:rPr>
        <w:t>the p</w:t>
      </w:r>
      <w:r w:rsidR="00631DE8" w:rsidRPr="00631DE8">
        <w:rPr>
          <w:rFonts w:ascii="Calibri" w:hAnsi="Calibri" w:cs="Calibri"/>
        </w:rPr>
        <w:t xml:space="preserve">ropagation of QMC configuration during mobility </w:t>
      </w:r>
      <w:r w:rsidR="00631DE8">
        <w:rPr>
          <w:rFonts w:ascii="Calibri" w:hAnsi="Calibri" w:cs="Calibri"/>
        </w:rPr>
        <w:t xml:space="preserve">has achieved </w:t>
      </w:r>
      <w:r w:rsidR="00563B04">
        <w:rPr>
          <w:rFonts w:ascii="Calibri" w:hAnsi="Calibri" w:cs="Calibri"/>
        </w:rPr>
        <w:t xml:space="preserve">the following </w:t>
      </w:r>
      <w:r w:rsidR="006704B7">
        <w:rPr>
          <w:rFonts w:ascii="Calibri" w:hAnsi="Calibri" w:cs="Calibri"/>
        </w:rPr>
        <w:t>agreements:</w:t>
      </w:r>
    </w:p>
    <w:p w:rsidR="008205E5" w:rsidRPr="007A418B" w:rsidRDefault="007E2FB8" w:rsidP="009E42EE">
      <w:pPr>
        <w:jc w:val="both"/>
        <w:rPr>
          <w:rFonts w:ascii="Calibri" w:hAnsi="Calibri" w:cs="Calibri"/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3E1FB1" wp14:editId="4C5294D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7E2FB8" w:rsidRDefault="007E2FB8" w:rsidP="00631DE8">
                            <w:pPr>
                              <w:spacing w:before="120" w:after="0"/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24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24"/>
                              </w:rPr>
                              <w:t>The following information about an m-based measurement configuration should be explicitly passed to the target during handover:</w:t>
                            </w:r>
                          </w:p>
                          <w:p w:rsidR="007E2FB8" w:rsidRDefault="007E2FB8" w:rsidP="00631DE8">
                            <w:pPr>
                              <w:spacing w:before="120" w:after="0"/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24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24"/>
                              </w:rPr>
                              <w:t>The Measurement Configuration Application Layer ID corresponding to the QoE Reference.</w:t>
                            </w:r>
                          </w:p>
                          <w:p w:rsidR="007E2FB8" w:rsidRDefault="007E2FB8" w:rsidP="00631DE8">
                            <w:pPr>
                              <w:spacing w:before="120" w:after="0"/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24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24"/>
                              </w:rPr>
                              <w:t>MDT Alignment info.</w:t>
                            </w:r>
                          </w:p>
                          <w:p w:rsidR="007E2FB8" w:rsidRDefault="007E2FB8" w:rsidP="00631DE8">
                            <w:pPr>
                              <w:spacing w:before="120" w:after="0"/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24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24"/>
                              </w:rPr>
                              <w:t>MCE IP address.</w:t>
                            </w:r>
                          </w:p>
                          <w:p w:rsidR="007E2FB8" w:rsidRDefault="007E2FB8" w:rsidP="00631DE8">
                            <w:pPr>
                              <w:spacing w:before="120" w:after="0"/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24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24"/>
                              </w:rPr>
                              <w:t xml:space="preserve">WA: Measurement status. </w:t>
                            </w:r>
                          </w:p>
                          <w:p w:rsidR="007E2FB8" w:rsidRDefault="007E2FB8" w:rsidP="00631DE8">
                            <w:pPr>
                              <w:spacing w:before="120" w:after="0"/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24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24"/>
                              </w:rPr>
                              <w:t xml:space="preserve">For m-based QoE, the QoE configuration container (XML file) is not included in NGAP and XnAP handover messages. FFS for s-based QoE. </w:t>
                            </w:r>
                          </w:p>
                          <w:p w:rsidR="007E2FB8" w:rsidRDefault="007E2FB8" w:rsidP="006704B7">
                            <w:pPr>
                              <w:spacing w:before="120" w:after="0"/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24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24"/>
                              </w:rPr>
                              <w:t>The following information is explicitly passed to the target at handover:</w:t>
                            </w:r>
                          </w:p>
                          <w:p w:rsidR="007E2FB8" w:rsidRDefault="007E2FB8" w:rsidP="006704B7">
                            <w:pPr>
                              <w:spacing w:before="120" w:after="0"/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24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24"/>
                              </w:rPr>
                              <w:t>QoE reference.</w:t>
                            </w:r>
                          </w:p>
                          <w:p w:rsidR="007E2FB8" w:rsidRDefault="007E2FB8" w:rsidP="006704B7">
                            <w:pPr>
                              <w:spacing w:before="120" w:after="0"/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24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24"/>
                              </w:rPr>
                              <w:t>MCE IP address.</w:t>
                            </w:r>
                          </w:p>
                          <w:p w:rsidR="007E2FB8" w:rsidRDefault="007E2FB8" w:rsidP="006704B7">
                            <w:pPr>
                              <w:spacing w:before="120" w:after="0"/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24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24"/>
                              </w:rPr>
                              <w:t>For both s- and m-based QoE, the QMC Information IE (which does not include the QoE configuration container) is explicitly included in the XnAP RETRIEVE UE CONTEXT RESPONSE.</w:t>
                            </w:r>
                          </w:p>
                          <w:p w:rsidR="007E2FB8" w:rsidRPr="00B54767" w:rsidRDefault="007E2FB8" w:rsidP="00B54767">
                            <w:pPr>
                              <w:spacing w:before="120"/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24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24"/>
                              </w:rPr>
                              <w:t>In case of mobility to a target node not supporting QoE, the target node can release the QoE configuration.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A3E1FB1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" filled="f" strokeweight=".5pt">
                <v:fill o:detectmouseclick="t"/>
                <v:textbox style="mso-fit-shape-to-text:t">
                  <w:txbxContent>
                    <w:p w:rsidR="007E2FB8" w:rsidRDefault="007E2FB8" w:rsidP="00631DE8">
                      <w:pPr>
                        <w:spacing w:before="120" w:after="0"/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24"/>
                        </w:rPr>
                      </w:pPr>
                      <w:r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24"/>
                        </w:rPr>
                        <w:t>The following information about an m-based measurement configuration should be explicitly passed to the target during handover:</w:t>
                      </w:r>
                    </w:p>
                    <w:p w:rsidR="007E2FB8" w:rsidRDefault="007E2FB8" w:rsidP="00631DE8">
                      <w:pPr>
                        <w:spacing w:before="120" w:after="0"/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24"/>
                        </w:rPr>
                      </w:pPr>
                      <w:r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24"/>
                        </w:rPr>
                        <w:t>The Measurement Configuration Application Layer ID corresponding to the QoE Reference.</w:t>
                      </w:r>
                    </w:p>
                    <w:p w:rsidR="007E2FB8" w:rsidRDefault="007E2FB8" w:rsidP="00631DE8">
                      <w:pPr>
                        <w:spacing w:before="120" w:after="0"/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24"/>
                        </w:rPr>
                      </w:pPr>
                      <w:r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24"/>
                        </w:rPr>
                        <w:t>MDT Alignment info.</w:t>
                      </w:r>
                    </w:p>
                    <w:p w:rsidR="007E2FB8" w:rsidRDefault="007E2FB8" w:rsidP="00631DE8">
                      <w:pPr>
                        <w:spacing w:before="120" w:after="0"/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24"/>
                        </w:rPr>
                      </w:pPr>
                      <w:r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24"/>
                        </w:rPr>
                        <w:t>MCE IP address.</w:t>
                      </w:r>
                    </w:p>
                    <w:p w:rsidR="007E2FB8" w:rsidRDefault="007E2FB8" w:rsidP="00631DE8">
                      <w:pPr>
                        <w:spacing w:before="120" w:after="0"/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24"/>
                        </w:rPr>
                      </w:pPr>
                      <w:r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24"/>
                        </w:rPr>
                        <w:t xml:space="preserve">WA: Measurement status. </w:t>
                      </w:r>
                    </w:p>
                    <w:p w:rsidR="007E2FB8" w:rsidRDefault="007E2FB8" w:rsidP="00631DE8">
                      <w:pPr>
                        <w:spacing w:before="120" w:after="0"/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24"/>
                        </w:rPr>
                      </w:pPr>
                      <w:r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24"/>
                        </w:rPr>
                        <w:t xml:space="preserve">For m-based QoE, the QoE configuration container (XML file) is not included in NGAP and XnAP handover messages. FFS for s-based QoE. </w:t>
                      </w:r>
                    </w:p>
                    <w:p w:rsidR="007E2FB8" w:rsidRDefault="007E2FB8" w:rsidP="006704B7">
                      <w:pPr>
                        <w:spacing w:before="120" w:after="0"/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24"/>
                        </w:rPr>
                      </w:pPr>
                      <w:r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24"/>
                        </w:rPr>
                        <w:t>The following information is explicitly passed to the target at handover:</w:t>
                      </w:r>
                    </w:p>
                    <w:p w:rsidR="007E2FB8" w:rsidRDefault="007E2FB8" w:rsidP="006704B7">
                      <w:pPr>
                        <w:spacing w:before="120" w:after="0"/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24"/>
                        </w:rPr>
                      </w:pPr>
                      <w:r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24"/>
                        </w:rPr>
                        <w:t>QoE reference.</w:t>
                      </w:r>
                    </w:p>
                    <w:p w:rsidR="007E2FB8" w:rsidRDefault="007E2FB8" w:rsidP="006704B7">
                      <w:pPr>
                        <w:spacing w:before="120" w:after="0"/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24"/>
                        </w:rPr>
                      </w:pPr>
                      <w:r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24"/>
                        </w:rPr>
                        <w:t>MCE IP address.</w:t>
                      </w:r>
                    </w:p>
                    <w:p w:rsidR="007E2FB8" w:rsidRDefault="007E2FB8" w:rsidP="006704B7">
                      <w:pPr>
                        <w:spacing w:before="120" w:after="0"/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24"/>
                        </w:rPr>
                      </w:pPr>
                      <w:r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24"/>
                        </w:rPr>
                        <w:t>For both s- and m-based QoE, the QMC Information IE (which does not include the QoE configuration container) is explicitly included in the XnAP RETRIEVE UE CONTEXT RESPONSE.</w:t>
                      </w:r>
                    </w:p>
                    <w:p w:rsidR="007E2FB8" w:rsidRPr="00B54767" w:rsidRDefault="007E2FB8" w:rsidP="00B54767">
                      <w:pPr>
                        <w:spacing w:before="120"/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24"/>
                        </w:rPr>
                      </w:pPr>
                      <w:r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24"/>
                        </w:rPr>
                        <w:t>In case of mobility to a target node not supporting QoE, the target node can release the QoE configuration.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60F75" w:rsidRPr="008D5403">
        <w:rPr>
          <w:rFonts w:ascii="Calibri" w:hAnsi="Calibri" w:cs="Calibri"/>
          <w:lang w:eastAsia="zh-CN"/>
        </w:rPr>
        <w:t>T</w:t>
      </w:r>
      <w:r w:rsidR="00660F75" w:rsidRPr="008D5403">
        <w:rPr>
          <w:rFonts w:ascii="Calibri" w:hAnsi="Calibri" w:cs="Calibri" w:hint="eastAsia"/>
          <w:lang w:eastAsia="zh-CN"/>
        </w:rPr>
        <w:t>he intention of th</w:t>
      </w:r>
      <w:r w:rsidR="00660F75" w:rsidRPr="008D5403">
        <w:rPr>
          <w:rFonts w:ascii="Calibri" w:hAnsi="Calibri" w:cs="Calibri"/>
          <w:lang w:eastAsia="zh-CN"/>
        </w:rPr>
        <w:t>is</w:t>
      </w:r>
      <w:r w:rsidR="00660F75" w:rsidRPr="008D5403">
        <w:rPr>
          <w:rFonts w:ascii="Calibri" w:hAnsi="Calibri" w:cs="Calibri" w:hint="eastAsia"/>
          <w:lang w:eastAsia="zh-CN"/>
        </w:rPr>
        <w:t xml:space="preserve"> contribution is</w:t>
      </w:r>
      <w:r w:rsidR="00212670" w:rsidRPr="00212670">
        <w:rPr>
          <w:rFonts w:ascii="Calibri" w:hAnsi="Calibri" w:cs="Calibri"/>
          <w:lang w:eastAsia="zh-CN"/>
        </w:rPr>
        <w:t xml:space="preserve"> to continue </w:t>
      </w:r>
      <w:r w:rsidR="00212670">
        <w:rPr>
          <w:rFonts w:ascii="Calibri" w:hAnsi="Calibri" w:cs="Calibri"/>
          <w:lang w:eastAsia="zh-CN"/>
        </w:rPr>
        <w:t xml:space="preserve">the </w:t>
      </w:r>
      <w:r w:rsidR="00212670" w:rsidRPr="00212670">
        <w:rPr>
          <w:rFonts w:ascii="Calibri" w:hAnsi="Calibri" w:cs="Calibri"/>
          <w:lang w:eastAsia="zh-CN"/>
        </w:rPr>
        <w:t>discuss</w:t>
      </w:r>
      <w:r w:rsidR="00212670">
        <w:rPr>
          <w:rFonts w:ascii="Calibri" w:hAnsi="Calibri" w:cs="Calibri"/>
          <w:lang w:eastAsia="zh-CN"/>
        </w:rPr>
        <w:t xml:space="preserve">ion on </w:t>
      </w:r>
      <w:r w:rsidR="00212670" w:rsidRPr="00212670">
        <w:rPr>
          <w:rFonts w:ascii="Calibri" w:hAnsi="Calibri" w:cs="Calibri"/>
          <w:lang w:eastAsia="zh-CN"/>
        </w:rPr>
        <w:t>the remaining open issues related to mobility support for NR QoE management.</w:t>
      </w:r>
    </w:p>
    <w:p w:rsidR="00881138" w:rsidRDefault="000767BE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F6119D" w:rsidRPr="00F6119D" w:rsidRDefault="00A3181A" w:rsidP="004B761D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 xml:space="preserve">In last </w:t>
      </w:r>
      <w:r w:rsidR="00CB4AFC">
        <w:rPr>
          <w:rFonts w:ascii="Calibri" w:hAnsi="Calibri" w:cs="Calibri"/>
          <w:lang w:eastAsia="zh-CN"/>
        </w:rPr>
        <w:t>meeting,</w:t>
      </w:r>
      <w:r>
        <w:rPr>
          <w:rFonts w:ascii="Calibri" w:hAnsi="Calibri" w:cs="Calibri"/>
          <w:lang w:eastAsia="zh-CN"/>
        </w:rPr>
        <w:t xml:space="preserve"> QOE configuration </w:t>
      </w:r>
      <w:r w:rsidR="00CB4AFC">
        <w:rPr>
          <w:rFonts w:ascii="Calibri" w:hAnsi="Calibri" w:cs="Calibri"/>
          <w:lang w:eastAsia="zh-CN"/>
        </w:rPr>
        <w:t>container (</w:t>
      </w:r>
      <w:r>
        <w:rPr>
          <w:rFonts w:ascii="Calibri" w:hAnsi="Calibri" w:cs="Calibri"/>
          <w:lang w:eastAsia="zh-CN"/>
        </w:rPr>
        <w:t>XML file) was agreed to not propagate to the target node.</w:t>
      </w:r>
      <w:r w:rsidR="00CB4AFC">
        <w:rPr>
          <w:rFonts w:ascii="Calibri" w:hAnsi="Calibri" w:cs="Calibri"/>
          <w:lang w:eastAsia="zh-CN"/>
        </w:rPr>
        <w:t xml:space="preserve"> However,</w:t>
      </w:r>
      <w:r>
        <w:rPr>
          <w:rFonts w:ascii="Calibri" w:hAnsi="Calibri" w:cs="Calibri"/>
          <w:lang w:eastAsia="zh-CN"/>
        </w:rPr>
        <w:t xml:space="preserve"> </w:t>
      </w:r>
      <w:r w:rsidR="00CB4AFC">
        <w:rPr>
          <w:rFonts w:ascii="Calibri" w:hAnsi="Calibri" w:cs="Calibri"/>
          <w:lang w:eastAsia="zh-CN"/>
        </w:rPr>
        <w:t xml:space="preserve">for signalling based QOE is still FFS. </w:t>
      </w:r>
      <w:r w:rsidR="0088086C">
        <w:rPr>
          <w:rFonts w:ascii="Calibri" w:hAnsi="Calibri" w:cs="Calibri" w:hint="eastAsia"/>
          <w:lang w:eastAsia="zh-CN"/>
        </w:rPr>
        <w:t>I</w:t>
      </w:r>
      <w:r w:rsidR="0088086C">
        <w:rPr>
          <w:rFonts w:ascii="Calibri" w:hAnsi="Calibri" w:cs="Calibri"/>
          <w:lang w:eastAsia="zh-CN"/>
        </w:rPr>
        <w:t xml:space="preserve">n LTE specification, only signalling-based MDT configuration need to be transferred to the target node. And </w:t>
      </w:r>
      <w:r w:rsidR="0088086C" w:rsidRPr="0076104C">
        <w:rPr>
          <w:rFonts w:ascii="Calibri" w:hAnsi="Calibri" w:cs="Calibri"/>
          <w:lang w:eastAsia="zh-CN"/>
        </w:rPr>
        <w:t>Container for application layer measurement configuration is also a mandatory IE in UE Application layer measurement configuration, which defines configuration information for the QoE Measurement Collection (QMC) function.</w:t>
      </w:r>
      <w:r w:rsidR="005E38D4">
        <w:rPr>
          <w:rFonts w:ascii="Calibri" w:hAnsi="Calibri" w:cs="Calibri"/>
          <w:lang w:eastAsia="zh-CN"/>
        </w:rPr>
        <w:t xml:space="preserve"> During the offline discussion, companies had different views on whether to include QoE configuration container in Xn and NG handover procedure.</w:t>
      </w:r>
    </w:p>
    <w:p w:rsidR="00F6119D" w:rsidRDefault="00397D98" w:rsidP="004B761D">
      <w:pPr>
        <w:jc w:val="both"/>
        <w:rPr>
          <w:rFonts w:ascii="Calibri" w:hAnsi="Calibri" w:cs="Calibri"/>
          <w:lang w:eastAsia="zh-CN"/>
        </w:rPr>
      </w:pPr>
      <w:bookmarkStart w:id="0" w:name="_GoBack"/>
      <w:bookmarkEnd w:id="0"/>
      <w:r>
        <w:rPr>
          <w:rFonts w:ascii="Calibri" w:hAnsi="Calibri" w:cs="Calibri"/>
          <w:lang w:eastAsia="zh-CN"/>
        </w:rPr>
        <w:t xml:space="preserve">As per TS26.247, </w:t>
      </w:r>
      <w:r w:rsidR="009019E9">
        <w:rPr>
          <w:rFonts w:ascii="Calibri" w:hAnsi="Calibri" w:cs="Calibri"/>
          <w:lang w:eastAsia="zh-CN"/>
        </w:rPr>
        <w:t xml:space="preserve">since </w:t>
      </w:r>
      <w:r>
        <w:rPr>
          <w:rFonts w:ascii="Calibri" w:hAnsi="Calibri" w:cs="Calibri"/>
          <w:lang w:eastAsia="zh-CN"/>
        </w:rPr>
        <w:t>this</w:t>
      </w:r>
      <w:r w:rsidR="005C1526">
        <w:rPr>
          <w:rFonts w:ascii="Calibri" w:hAnsi="Calibri" w:cs="Calibri"/>
          <w:lang w:eastAsia="zh-CN"/>
        </w:rPr>
        <w:t xml:space="preserve"> containe</w:t>
      </w:r>
      <w:r w:rsidR="00600610">
        <w:rPr>
          <w:rFonts w:ascii="Calibri" w:hAnsi="Calibri" w:cs="Calibri"/>
          <w:lang w:eastAsia="zh-CN"/>
        </w:rPr>
        <w:t>r</w:t>
      </w:r>
      <w:r w:rsidR="005648F8">
        <w:rPr>
          <w:rFonts w:ascii="Calibri" w:hAnsi="Calibri" w:cs="Calibri"/>
          <w:lang w:eastAsia="zh-CN"/>
        </w:rPr>
        <w:t xml:space="preserve"> adopts XML-formatted data</w:t>
      </w:r>
      <w:r w:rsidR="009019E9">
        <w:rPr>
          <w:rFonts w:ascii="Calibri" w:hAnsi="Calibri" w:cs="Calibri"/>
          <w:lang w:eastAsia="zh-CN"/>
        </w:rPr>
        <w:t xml:space="preserve">, the NG-RAN node cannot understand or read the XML file. </w:t>
      </w:r>
    </w:p>
    <w:p w:rsidR="00F6119D" w:rsidRPr="00F6119D" w:rsidRDefault="00F6119D" w:rsidP="004B761D">
      <w:pPr>
        <w:jc w:val="both"/>
        <w:rPr>
          <w:rFonts w:ascii="Calibri" w:hAnsi="Calibri" w:cs="Calibri"/>
          <w:lang w:eastAsia="zh-CN"/>
        </w:rPr>
      </w:pPr>
      <w:r w:rsidRPr="0088086C">
        <w:rPr>
          <w:i/>
        </w:rPr>
        <w:t xml:space="preserve">QoE Configuration: </w:t>
      </w:r>
      <w:r w:rsidRPr="0088086C">
        <w:rPr>
          <w:i/>
          <w:highlight w:val="yellow"/>
        </w:rPr>
        <w:t>The QoE configuration will be delivered via RRC to the UE as a container</w:t>
      </w:r>
      <w:r w:rsidRPr="0088086C">
        <w:rPr>
          <w:i/>
        </w:rPr>
        <w:t xml:space="preserve"> according to "Application Layer Measurement Configuration" (see [53]) for UMTS, and "measConfigApplicationLayer" (see [59]) for LTE</w:t>
      </w:r>
      <w:r w:rsidRPr="00F6119D">
        <w:rPr>
          <w:i/>
          <w:highlight w:val="yellow"/>
        </w:rPr>
        <w:t>. The container is an octet string with a maximum length of 1000 bytes, with gzip-encoded data (see [18]) stored in network byte order. The container shall be uncompressed, and is then expected to conform to XML-formatted QoE configuration data according to clause L.2 in the current specification.</w:t>
      </w:r>
      <w:r w:rsidRPr="0088086C">
        <w:rPr>
          <w:i/>
        </w:rPr>
        <w:t xml:space="preserve"> This QoE Configuration shall be forwarded to the DASH client. The interface towards the RRC signalling is handled by the AT command +CAPPLEVMC [61].</w:t>
      </w:r>
    </w:p>
    <w:p w:rsidR="00397D98" w:rsidRDefault="009019E9" w:rsidP="004B761D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lastRenderedPageBreak/>
        <w:t>When the NG-RAN node receives this configuration from OAM or QOE server, it shall</w:t>
      </w:r>
      <w:r w:rsidR="00600610">
        <w:rPr>
          <w:rFonts w:ascii="Calibri" w:hAnsi="Calibri" w:cs="Calibri"/>
          <w:lang w:eastAsia="zh-CN"/>
        </w:rPr>
        <w:t xml:space="preserve"> deliver</w:t>
      </w:r>
      <w:r>
        <w:rPr>
          <w:rFonts w:ascii="Calibri" w:hAnsi="Calibri" w:cs="Calibri"/>
          <w:lang w:eastAsia="zh-CN"/>
        </w:rPr>
        <w:t xml:space="preserve"> this QOE configuration container</w:t>
      </w:r>
      <w:r w:rsidR="00600610">
        <w:rPr>
          <w:rFonts w:ascii="Calibri" w:hAnsi="Calibri" w:cs="Calibri"/>
          <w:lang w:eastAsia="zh-CN"/>
        </w:rPr>
        <w:t xml:space="preserve"> to the UE.</w:t>
      </w:r>
      <w:r w:rsidRPr="009019E9">
        <w:rPr>
          <w:rFonts w:ascii="Calibri" w:hAnsi="Calibri" w:cs="Calibri"/>
          <w:lang w:eastAsia="zh-CN"/>
        </w:rPr>
        <w:t xml:space="preserve"> </w:t>
      </w:r>
      <w:r w:rsidR="008906A7">
        <w:rPr>
          <w:rFonts w:ascii="Calibri" w:hAnsi="Calibri" w:cs="Calibri"/>
          <w:lang w:eastAsia="zh-CN"/>
        </w:rPr>
        <w:t>I</w:t>
      </w:r>
      <w:r>
        <w:rPr>
          <w:rFonts w:ascii="Calibri" w:hAnsi="Calibri" w:cs="Calibri"/>
          <w:lang w:eastAsia="zh-CN"/>
        </w:rPr>
        <w:t>n case of this container has been delivered to UE correctly, the source</w:t>
      </w:r>
      <w:r w:rsidR="00600610">
        <w:rPr>
          <w:rFonts w:ascii="Calibri" w:hAnsi="Calibri" w:cs="Calibri"/>
          <w:lang w:eastAsia="zh-CN"/>
        </w:rPr>
        <w:t xml:space="preserve"> node seems no need to </w:t>
      </w:r>
      <w:r w:rsidR="00F6119D">
        <w:rPr>
          <w:rFonts w:ascii="Calibri" w:hAnsi="Calibri" w:cs="Calibri"/>
          <w:lang w:eastAsia="zh-CN"/>
        </w:rPr>
        <w:t>transfer</w:t>
      </w:r>
      <w:r w:rsidR="00600610">
        <w:rPr>
          <w:rFonts w:ascii="Calibri" w:hAnsi="Calibri" w:cs="Calibri"/>
          <w:lang w:eastAsia="zh-CN"/>
        </w:rPr>
        <w:t xml:space="preserve"> this container</w:t>
      </w:r>
      <w:r w:rsidR="00F6119D">
        <w:rPr>
          <w:rFonts w:ascii="Calibri" w:hAnsi="Calibri" w:cs="Calibri"/>
          <w:lang w:eastAsia="zh-CN"/>
        </w:rPr>
        <w:t xml:space="preserve"> to the target node</w:t>
      </w:r>
      <w:r w:rsidR="00600610">
        <w:rPr>
          <w:rFonts w:ascii="Calibri" w:hAnsi="Calibri" w:cs="Calibri"/>
          <w:lang w:eastAsia="zh-CN"/>
        </w:rPr>
        <w:t xml:space="preserve"> </w:t>
      </w:r>
      <w:r>
        <w:rPr>
          <w:rFonts w:ascii="Calibri" w:hAnsi="Calibri" w:cs="Calibri"/>
          <w:lang w:eastAsia="zh-CN"/>
        </w:rPr>
        <w:t>because</w:t>
      </w:r>
      <w:r w:rsidR="005C1526">
        <w:rPr>
          <w:rFonts w:ascii="Calibri" w:hAnsi="Calibri" w:cs="Calibri"/>
          <w:lang w:eastAsia="zh-CN"/>
        </w:rPr>
        <w:t xml:space="preserve"> the </w:t>
      </w:r>
      <w:r>
        <w:rPr>
          <w:rFonts w:ascii="Calibri" w:hAnsi="Calibri" w:cs="Calibri"/>
          <w:lang w:eastAsia="zh-CN"/>
        </w:rPr>
        <w:t xml:space="preserve">target </w:t>
      </w:r>
      <w:r w:rsidR="005C1526">
        <w:rPr>
          <w:rFonts w:ascii="Calibri" w:hAnsi="Calibri" w:cs="Calibri"/>
          <w:lang w:eastAsia="zh-CN"/>
        </w:rPr>
        <w:t xml:space="preserve">node </w:t>
      </w:r>
      <w:r w:rsidR="00600610">
        <w:rPr>
          <w:rFonts w:ascii="Calibri" w:hAnsi="Calibri" w:cs="Calibri"/>
          <w:lang w:eastAsia="zh-CN"/>
        </w:rPr>
        <w:t>cannot</w:t>
      </w:r>
      <w:r w:rsidR="005C1526">
        <w:rPr>
          <w:rFonts w:ascii="Calibri" w:hAnsi="Calibri" w:cs="Calibri"/>
          <w:lang w:eastAsia="zh-CN"/>
        </w:rPr>
        <w:t xml:space="preserve"> change any informat</w:t>
      </w:r>
      <w:r w:rsidR="00600610">
        <w:rPr>
          <w:rFonts w:ascii="Calibri" w:hAnsi="Calibri" w:cs="Calibri"/>
          <w:lang w:eastAsia="zh-CN"/>
        </w:rPr>
        <w:t xml:space="preserve">ion </w:t>
      </w:r>
      <w:r w:rsidR="00C73CF8">
        <w:rPr>
          <w:rFonts w:ascii="Calibri" w:hAnsi="Calibri" w:cs="Calibri"/>
          <w:lang w:eastAsia="zh-CN"/>
        </w:rPr>
        <w:t>of</w:t>
      </w:r>
      <w:r w:rsidR="00600610">
        <w:rPr>
          <w:rFonts w:ascii="Calibri" w:hAnsi="Calibri" w:cs="Calibri"/>
          <w:lang w:eastAsia="zh-CN"/>
        </w:rPr>
        <w:t xml:space="preserve"> this</w:t>
      </w:r>
      <w:r w:rsidR="00C73CF8">
        <w:rPr>
          <w:rFonts w:ascii="Calibri" w:hAnsi="Calibri" w:cs="Calibri"/>
          <w:lang w:eastAsia="zh-CN"/>
        </w:rPr>
        <w:t xml:space="preserve"> QOE configuration</w:t>
      </w:r>
      <w:r w:rsidR="00600610">
        <w:rPr>
          <w:rFonts w:ascii="Calibri" w:hAnsi="Calibri" w:cs="Calibri"/>
          <w:lang w:eastAsia="zh-CN"/>
        </w:rPr>
        <w:t xml:space="preserve"> container</w:t>
      </w:r>
      <w:r w:rsidR="005C1526">
        <w:rPr>
          <w:rFonts w:ascii="Calibri" w:hAnsi="Calibri" w:cs="Calibri"/>
          <w:lang w:eastAsia="zh-CN"/>
        </w:rPr>
        <w:t>.</w:t>
      </w:r>
      <w:r w:rsidR="00F218B7">
        <w:rPr>
          <w:rFonts w:ascii="Calibri" w:hAnsi="Calibri" w:cs="Calibri"/>
          <w:lang w:eastAsia="zh-CN"/>
        </w:rPr>
        <w:t xml:space="preserve"> </w:t>
      </w:r>
      <w:r w:rsidR="00883B45">
        <w:rPr>
          <w:rFonts w:ascii="Calibri" w:hAnsi="Calibri" w:cs="Calibri"/>
          <w:lang w:eastAsia="zh-CN"/>
        </w:rPr>
        <w:t>I</w:t>
      </w:r>
      <w:r w:rsidR="00F218B7">
        <w:rPr>
          <w:rFonts w:ascii="Calibri" w:hAnsi="Calibri" w:cs="Calibri"/>
          <w:lang w:eastAsia="zh-CN"/>
        </w:rPr>
        <w:t xml:space="preserve">n our </w:t>
      </w:r>
      <w:r w:rsidR="00FF6113">
        <w:rPr>
          <w:rFonts w:ascii="Calibri" w:hAnsi="Calibri" w:cs="Calibri"/>
          <w:lang w:eastAsia="zh-CN"/>
        </w:rPr>
        <w:t>view,</w:t>
      </w:r>
      <w:r w:rsidR="00F218B7">
        <w:rPr>
          <w:rFonts w:ascii="Calibri" w:hAnsi="Calibri" w:cs="Calibri"/>
          <w:lang w:eastAsia="zh-CN"/>
        </w:rPr>
        <w:t xml:space="preserve"> this container </w:t>
      </w:r>
      <w:r w:rsidR="00F218B7" w:rsidRPr="00FF6113">
        <w:rPr>
          <w:rFonts w:ascii="Calibri" w:hAnsi="Calibri" w:cs="Calibri"/>
          <w:lang w:eastAsia="zh-CN"/>
        </w:rPr>
        <w:t>is only needed</w:t>
      </w:r>
      <w:r w:rsidR="009D4967" w:rsidRPr="00FF6113">
        <w:rPr>
          <w:rFonts w:ascii="Calibri" w:hAnsi="Calibri" w:cs="Calibri"/>
          <w:lang w:eastAsia="zh-CN"/>
        </w:rPr>
        <w:t xml:space="preserve"> to be transferred</w:t>
      </w:r>
      <w:r w:rsidR="00F218B7" w:rsidRPr="00FF6113">
        <w:rPr>
          <w:rFonts w:ascii="Calibri" w:hAnsi="Calibri" w:cs="Calibri"/>
          <w:lang w:eastAsia="zh-CN"/>
        </w:rPr>
        <w:t xml:space="preserve"> </w:t>
      </w:r>
      <w:r w:rsidR="009D4967" w:rsidRPr="00FF6113">
        <w:rPr>
          <w:rFonts w:ascii="Calibri" w:hAnsi="Calibri" w:cs="Calibri"/>
          <w:lang w:eastAsia="zh-CN"/>
        </w:rPr>
        <w:t>when the source node does not configure QOE measurement before handover procedure</w:t>
      </w:r>
      <w:r w:rsidR="00F218B7" w:rsidRPr="00FF6113">
        <w:rPr>
          <w:rFonts w:ascii="Calibri" w:hAnsi="Calibri" w:cs="Calibri"/>
          <w:lang w:eastAsia="zh-CN"/>
        </w:rPr>
        <w:t xml:space="preserve">. </w:t>
      </w:r>
      <w:r w:rsidR="00FF6113">
        <w:rPr>
          <w:rFonts w:ascii="Calibri" w:hAnsi="Calibri" w:cs="Calibri"/>
          <w:lang w:eastAsia="zh-CN"/>
        </w:rPr>
        <w:t xml:space="preserve">Therefore, </w:t>
      </w:r>
    </w:p>
    <w:p w:rsidR="00FF6113" w:rsidRPr="00FF6113" w:rsidRDefault="00FF6113" w:rsidP="00FF6113">
      <w:pPr>
        <w:jc w:val="both"/>
        <w:rPr>
          <w:rFonts w:ascii="Calibri" w:hAnsi="Calibri" w:cs="Calibri"/>
          <w:b/>
          <w:lang w:eastAsia="zh-CN"/>
        </w:rPr>
      </w:pPr>
      <w:r w:rsidRPr="00FF6113">
        <w:rPr>
          <w:rFonts w:ascii="Calibri" w:hAnsi="Calibri" w:cs="Calibri"/>
          <w:b/>
          <w:lang w:eastAsia="zh-CN"/>
        </w:rPr>
        <w:t xml:space="preserve">Proposal: The Container for </w:t>
      </w:r>
      <w:r w:rsidRPr="00FF6113">
        <w:rPr>
          <w:rFonts w:ascii="Calibri" w:hAnsi="Calibri" w:cs="Calibri"/>
          <w:b/>
          <w:i/>
          <w:lang w:eastAsia="zh-CN"/>
        </w:rPr>
        <w:t>application layer measurement configuration</w:t>
      </w:r>
      <w:r w:rsidRPr="00FF6113">
        <w:rPr>
          <w:rFonts w:ascii="Calibri" w:hAnsi="Calibri" w:cs="Calibri"/>
          <w:b/>
          <w:lang w:eastAsia="zh-CN"/>
        </w:rPr>
        <w:t xml:space="preserve"> IE in both XnAP and NGAP message needs to be changed from mandatory to optional.</w:t>
      </w:r>
    </w:p>
    <w:p w:rsidR="00881138" w:rsidRDefault="000767BE">
      <w:pPr>
        <w:pStyle w:val="1"/>
        <w:rPr>
          <w:lang w:val="en-US"/>
        </w:rPr>
      </w:pPr>
      <w:r>
        <w:rPr>
          <w:lang w:eastAsia="zh-CN"/>
        </w:rPr>
        <w:t>Proposal</w:t>
      </w:r>
    </w:p>
    <w:p w:rsidR="00881138" w:rsidRDefault="000767BE">
      <w:pPr>
        <w:spacing w:line="360" w:lineRule="auto"/>
        <w:jc w:val="both"/>
        <w:rPr>
          <w:rFonts w:ascii="Calibri" w:hAnsi="Calibri" w:cs="Calibri"/>
          <w:lang w:eastAsia="zh-CN"/>
        </w:rPr>
      </w:pPr>
      <w:r w:rsidRPr="0075027E">
        <w:rPr>
          <w:rFonts w:ascii="Calibri" w:hAnsi="Calibri" w:cs="Calibri"/>
          <w:lang w:eastAsia="zh-CN"/>
        </w:rPr>
        <w:t>Based on the above analysis, we have the following</w:t>
      </w:r>
      <w:r w:rsidR="00905859" w:rsidRPr="0075027E">
        <w:rPr>
          <w:rFonts w:ascii="Calibri" w:hAnsi="Calibri" w:cs="Calibri"/>
          <w:lang w:eastAsia="zh-CN"/>
        </w:rPr>
        <w:t xml:space="preserve"> </w:t>
      </w:r>
      <w:r w:rsidRPr="0075027E">
        <w:rPr>
          <w:rFonts w:ascii="Calibri" w:hAnsi="Calibri" w:cs="Calibri"/>
          <w:lang w:eastAsia="zh-CN"/>
        </w:rPr>
        <w:t>proposal:</w:t>
      </w:r>
    </w:p>
    <w:p w:rsidR="00FF6113" w:rsidRPr="007D0BEB" w:rsidRDefault="00FF6113" w:rsidP="00FF6113">
      <w:pPr>
        <w:jc w:val="both"/>
        <w:rPr>
          <w:rFonts w:ascii="Calibri" w:hAnsi="Calibri" w:cs="Calibri"/>
          <w:b/>
          <w:lang w:eastAsia="zh-CN"/>
        </w:rPr>
      </w:pPr>
      <w:r w:rsidRPr="007D0BEB">
        <w:rPr>
          <w:rFonts w:ascii="Calibri" w:hAnsi="Calibri" w:cs="Calibri"/>
          <w:b/>
          <w:lang w:eastAsia="zh-CN"/>
        </w:rPr>
        <w:t xml:space="preserve">Proposal: </w:t>
      </w:r>
      <w:r w:rsidRPr="00FF6113">
        <w:rPr>
          <w:rFonts w:ascii="Calibri" w:hAnsi="Calibri" w:cs="Calibri"/>
          <w:b/>
          <w:lang w:eastAsia="zh-CN"/>
        </w:rPr>
        <w:t>The</w:t>
      </w:r>
      <w:r w:rsidRPr="007D0BEB">
        <w:rPr>
          <w:rFonts w:ascii="Calibri" w:hAnsi="Calibri" w:cs="Calibri"/>
          <w:b/>
          <w:lang w:eastAsia="zh-CN"/>
        </w:rPr>
        <w:t xml:space="preserve"> Container for </w:t>
      </w:r>
      <w:r w:rsidRPr="007D0BEB">
        <w:rPr>
          <w:rFonts w:ascii="Calibri" w:hAnsi="Calibri" w:cs="Calibri"/>
          <w:b/>
          <w:i/>
          <w:lang w:eastAsia="zh-CN"/>
        </w:rPr>
        <w:t>application layer measurement configuration</w:t>
      </w:r>
      <w:r w:rsidRPr="007D0BEB">
        <w:rPr>
          <w:rFonts w:ascii="Calibri" w:hAnsi="Calibri" w:cs="Calibri"/>
          <w:b/>
          <w:lang w:eastAsia="zh-CN"/>
        </w:rPr>
        <w:t xml:space="preserve"> IE in both XnAP and NGAP message needs to be changed from mandatory to optional.</w:t>
      </w:r>
    </w:p>
    <w:p w:rsidR="000F6BDF" w:rsidRPr="00116F2B" w:rsidRDefault="000F6BDF" w:rsidP="000F6BDF">
      <w:pPr>
        <w:jc w:val="both"/>
        <w:rPr>
          <w:rFonts w:ascii="Calibri" w:hAnsi="Calibri" w:cs="Calibri"/>
          <w:b/>
          <w:lang w:val="en-US" w:eastAsia="zh-CN"/>
        </w:rPr>
      </w:pPr>
    </w:p>
    <w:p w:rsidR="00881138" w:rsidRDefault="000767BE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:rsidR="006431E1" w:rsidRDefault="006431E1" w:rsidP="003E4AC4">
      <w:pPr>
        <w:pStyle w:val="af9"/>
        <w:ind w:left="420"/>
        <w:jc w:val="both"/>
        <w:rPr>
          <w:rFonts w:ascii="Calibri" w:hAnsi="Calibri" w:cs="Calibri"/>
          <w:lang w:eastAsia="zh-CN"/>
        </w:rPr>
      </w:pPr>
    </w:p>
    <w:p w:rsidR="003E4AC4" w:rsidRPr="003E4AC4" w:rsidRDefault="00FF6113" w:rsidP="00FF6113">
      <w:pPr>
        <w:pStyle w:val="af9"/>
        <w:numPr>
          <w:ilvl w:val="0"/>
          <w:numId w:val="41"/>
        </w:num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TS26.247,</w:t>
      </w:r>
      <w:r w:rsidRPr="00FF6113">
        <w:t xml:space="preserve"> </w:t>
      </w:r>
      <w:r w:rsidRPr="00FF6113">
        <w:rPr>
          <w:rFonts w:ascii="Calibri" w:hAnsi="Calibri" w:cs="Calibri"/>
          <w:lang w:eastAsia="zh-CN"/>
        </w:rPr>
        <w:t>Transparent end-to-end Packet-switched Streaming Service (PSS);</w:t>
      </w:r>
      <w:r>
        <w:rPr>
          <w:rFonts w:ascii="Calibri" w:hAnsi="Calibri" w:cs="Calibri"/>
          <w:lang w:eastAsia="zh-CN"/>
        </w:rPr>
        <w:t xml:space="preserve"> </w:t>
      </w:r>
      <w:r w:rsidRPr="00FF6113">
        <w:rPr>
          <w:rFonts w:ascii="Calibri" w:hAnsi="Calibri" w:cs="Calibri"/>
          <w:lang w:eastAsia="zh-CN"/>
        </w:rPr>
        <w:t>Progressive Download and Dynamic Adaptive Streaming over HTTP (3GP-DASH)(Release 16)</w:t>
      </w:r>
    </w:p>
    <w:p w:rsidR="001B5777" w:rsidRPr="0016776D" w:rsidRDefault="001B5777" w:rsidP="00FF6113">
      <w:pPr>
        <w:pStyle w:val="af9"/>
        <w:ind w:left="420"/>
        <w:jc w:val="both"/>
        <w:rPr>
          <w:rFonts w:ascii="Calibri" w:hAnsi="Calibri" w:cs="Calibri"/>
          <w:lang w:eastAsia="zh-CN"/>
        </w:rPr>
      </w:pPr>
    </w:p>
    <w:sectPr w:rsidR="001B5777" w:rsidRPr="0016776D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796" w:rsidRDefault="00240796" w:rsidP="008721B6">
      <w:pPr>
        <w:spacing w:after="0"/>
      </w:pPr>
      <w:r>
        <w:separator/>
      </w:r>
    </w:p>
  </w:endnote>
  <w:endnote w:type="continuationSeparator" w:id="0">
    <w:p w:rsidR="00240796" w:rsidRDefault="00240796" w:rsidP="008721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796" w:rsidRDefault="00240796" w:rsidP="008721B6">
      <w:pPr>
        <w:spacing w:after="0"/>
      </w:pPr>
      <w:r>
        <w:separator/>
      </w:r>
    </w:p>
  </w:footnote>
  <w:footnote w:type="continuationSeparator" w:id="0">
    <w:p w:rsidR="00240796" w:rsidRDefault="00240796" w:rsidP="008721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5474A"/>
    <w:multiLevelType w:val="hybridMultilevel"/>
    <w:tmpl w:val="4B2072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812124"/>
    <w:multiLevelType w:val="hybridMultilevel"/>
    <w:tmpl w:val="08D070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9B3639"/>
    <w:multiLevelType w:val="hybridMultilevel"/>
    <w:tmpl w:val="E20229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BD77C5"/>
    <w:multiLevelType w:val="hybridMultilevel"/>
    <w:tmpl w:val="6C489680"/>
    <w:lvl w:ilvl="0" w:tplc="D3064F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B0062DA"/>
    <w:multiLevelType w:val="hybridMultilevel"/>
    <w:tmpl w:val="FD32294C"/>
    <w:lvl w:ilvl="0" w:tplc="6C1E2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E51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6E19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A0B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A6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2D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16F1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D634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969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DEF73F5"/>
    <w:multiLevelType w:val="hybridMultilevel"/>
    <w:tmpl w:val="85FEF1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FD5B65"/>
    <w:multiLevelType w:val="hybridMultilevel"/>
    <w:tmpl w:val="10641F1C"/>
    <w:lvl w:ilvl="0" w:tplc="A108548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2D42EC"/>
    <w:multiLevelType w:val="hybridMultilevel"/>
    <w:tmpl w:val="2ABA7AB4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7131365"/>
    <w:multiLevelType w:val="hybridMultilevel"/>
    <w:tmpl w:val="9A30A542"/>
    <w:lvl w:ilvl="0" w:tplc="3C4A6156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82F2648"/>
    <w:multiLevelType w:val="hybridMultilevel"/>
    <w:tmpl w:val="B94C1CB0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3CA427A1"/>
    <w:multiLevelType w:val="hybridMultilevel"/>
    <w:tmpl w:val="13AC04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0118E1"/>
    <w:multiLevelType w:val="hybridMultilevel"/>
    <w:tmpl w:val="25DCB6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6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653779F"/>
    <w:multiLevelType w:val="multilevel"/>
    <w:tmpl w:val="5653779F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6C7512E"/>
    <w:multiLevelType w:val="multilevel"/>
    <w:tmpl w:val="56C751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5C446F88"/>
    <w:multiLevelType w:val="multilevel"/>
    <w:tmpl w:val="5C446F88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EB76CD1"/>
    <w:multiLevelType w:val="multilevel"/>
    <w:tmpl w:val="5EB76CD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9313FC9"/>
    <w:multiLevelType w:val="hybridMultilevel"/>
    <w:tmpl w:val="990ABE06"/>
    <w:lvl w:ilvl="0" w:tplc="4920E104">
      <w:start w:val="1"/>
      <w:numFmt w:val="decimal"/>
      <w:lvlText w:val="[%1].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 w15:restartNumberingAfterBreak="0">
    <w:nsid w:val="6B99209E"/>
    <w:multiLevelType w:val="hybridMultilevel"/>
    <w:tmpl w:val="0BD2B48A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6C93079C"/>
    <w:multiLevelType w:val="hybridMultilevel"/>
    <w:tmpl w:val="526A1A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0733A97"/>
    <w:multiLevelType w:val="hybridMultilevel"/>
    <w:tmpl w:val="CB6A1630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1FF0C40"/>
    <w:multiLevelType w:val="hybridMultilevel"/>
    <w:tmpl w:val="6FDE2C28"/>
    <w:lvl w:ilvl="0" w:tplc="3C4A615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217262B"/>
    <w:multiLevelType w:val="hybridMultilevel"/>
    <w:tmpl w:val="D3503440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 w15:restartNumberingAfterBreak="0">
    <w:nsid w:val="74117D23"/>
    <w:multiLevelType w:val="multilevel"/>
    <w:tmpl w:val="74117D23"/>
    <w:lvl w:ilvl="0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BAD72EB"/>
    <w:multiLevelType w:val="hybridMultilevel"/>
    <w:tmpl w:val="E424D17A"/>
    <w:lvl w:ilvl="0" w:tplc="3670B136">
      <w:start w:val="1"/>
      <w:numFmt w:val="bullet"/>
      <w:lvlText w:val="−"/>
      <w:lvlJc w:val="left"/>
      <w:pPr>
        <w:ind w:left="6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22"/>
  </w:num>
  <w:num w:numId="3">
    <w:abstractNumId w:val="13"/>
  </w:num>
  <w:num w:numId="4">
    <w:abstractNumId w:val="17"/>
  </w:num>
  <w:num w:numId="5">
    <w:abstractNumId w:val="4"/>
  </w:num>
  <w:num w:numId="6">
    <w:abstractNumId w:val="11"/>
  </w:num>
  <w:num w:numId="7">
    <w:abstractNumId w:val="15"/>
  </w:num>
  <w:num w:numId="8">
    <w:abstractNumId w:val="30"/>
  </w:num>
  <w:num w:numId="9">
    <w:abstractNumId w:val="20"/>
  </w:num>
  <w:num w:numId="10">
    <w:abstractNumId w:val="18"/>
  </w:num>
  <w:num w:numId="11">
    <w:abstractNumId w:val="8"/>
  </w:num>
  <w:num w:numId="12">
    <w:abstractNumId w:val="19"/>
  </w:num>
  <w:num w:numId="13">
    <w:abstractNumId w:val="19"/>
  </w:num>
  <w:num w:numId="14">
    <w:abstractNumId w:val="19"/>
  </w:num>
  <w:num w:numId="15">
    <w:abstractNumId w:val="19"/>
  </w:num>
  <w:num w:numId="16">
    <w:abstractNumId w:val="0"/>
  </w:num>
  <w:num w:numId="17">
    <w:abstractNumId w:val="19"/>
  </w:num>
  <w:num w:numId="18">
    <w:abstractNumId w:val="14"/>
  </w:num>
  <w:num w:numId="19">
    <w:abstractNumId w:val="9"/>
  </w:num>
  <w:num w:numId="20">
    <w:abstractNumId w:val="3"/>
  </w:num>
  <w:num w:numId="21">
    <w:abstractNumId w:val="28"/>
  </w:num>
  <w:num w:numId="22">
    <w:abstractNumId w:val="16"/>
  </w:num>
  <w:num w:numId="23">
    <w:abstractNumId w:val="24"/>
  </w:num>
  <w:num w:numId="24">
    <w:abstractNumId w:val="5"/>
  </w:num>
  <w:num w:numId="25">
    <w:abstractNumId w:val="6"/>
  </w:num>
  <w:num w:numId="26">
    <w:abstractNumId w:val="19"/>
  </w:num>
  <w:num w:numId="27">
    <w:abstractNumId w:val="19"/>
  </w:num>
  <w:num w:numId="28">
    <w:abstractNumId w:val="19"/>
  </w:num>
  <w:num w:numId="29">
    <w:abstractNumId w:val="21"/>
  </w:num>
  <w:num w:numId="30">
    <w:abstractNumId w:val="19"/>
  </w:num>
  <w:num w:numId="31">
    <w:abstractNumId w:val="19"/>
  </w:num>
  <w:num w:numId="32">
    <w:abstractNumId w:val="12"/>
  </w:num>
  <w:num w:numId="33">
    <w:abstractNumId w:val="29"/>
  </w:num>
  <w:num w:numId="34">
    <w:abstractNumId w:val="31"/>
  </w:num>
  <w:num w:numId="35">
    <w:abstractNumId w:val="19"/>
  </w:num>
  <w:num w:numId="36">
    <w:abstractNumId w:val="19"/>
  </w:num>
  <w:num w:numId="37">
    <w:abstractNumId w:val="27"/>
  </w:num>
  <w:num w:numId="38">
    <w:abstractNumId w:val="25"/>
  </w:num>
  <w:num w:numId="39">
    <w:abstractNumId w:val="2"/>
  </w:num>
  <w:num w:numId="40">
    <w:abstractNumId w:val="19"/>
  </w:num>
  <w:num w:numId="41">
    <w:abstractNumId w:val="7"/>
  </w:num>
  <w:num w:numId="42">
    <w:abstractNumId w:val="26"/>
  </w:num>
  <w:num w:numId="43">
    <w:abstractNumId w:val="23"/>
  </w:num>
  <w:num w:numId="44">
    <w:abstractNumId w:val="1"/>
  </w:num>
  <w:num w:numId="45">
    <w:abstractNumId w:val="19"/>
  </w:num>
  <w:num w:numId="46">
    <w:abstractNumId w:val="19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5E8"/>
    <w:rsid w:val="00002139"/>
    <w:rsid w:val="00002A38"/>
    <w:rsid w:val="000032A6"/>
    <w:rsid w:val="0000344E"/>
    <w:rsid w:val="00005387"/>
    <w:rsid w:val="00006186"/>
    <w:rsid w:val="00006236"/>
    <w:rsid w:val="00006CEB"/>
    <w:rsid w:val="000102A0"/>
    <w:rsid w:val="000104C6"/>
    <w:rsid w:val="00010C54"/>
    <w:rsid w:val="0001181D"/>
    <w:rsid w:val="00012021"/>
    <w:rsid w:val="0001447C"/>
    <w:rsid w:val="000152BF"/>
    <w:rsid w:val="00015561"/>
    <w:rsid w:val="00015A57"/>
    <w:rsid w:val="00015D4D"/>
    <w:rsid w:val="000168B5"/>
    <w:rsid w:val="00016F2D"/>
    <w:rsid w:val="000175C1"/>
    <w:rsid w:val="00017704"/>
    <w:rsid w:val="00017F23"/>
    <w:rsid w:val="0002068E"/>
    <w:rsid w:val="000207A1"/>
    <w:rsid w:val="0002097D"/>
    <w:rsid w:val="000217C8"/>
    <w:rsid w:val="00021FDE"/>
    <w:rsid w:val="000221B1"/>
    <w:rsid w:val="0002322C"/>
    <w:rsid w:val="0002453A"/>
    <w:rsid w:val="000247D9"/>
    <w:rsid w:val="000266C6"/>
    <w:rsid w:val="0002710A"/>
    <w:rsid w:val="000276A5"/>
    <w:rsid w:val="000300CF"/>
    <w:rsid w:val="0003070D"/>
    <w:rsid w:val="00032A3D"/>
    <w:rsid w:val="00032FEF"/>
    <w:rsid w:val="0003318D"/>
    <w:rsid w:val="00034F96"/>
    <w:rsid w:val="000352E6"/>
    <w:rsid w:val="00036372"/>
    <w:rsid w:val="0003670A"/>
    <w:rsid w:val="00036781"/>
    <w:rsid w:val="00036F8D"/>
    <w:rsid w:val="00037418"/>
    <w:rsid w:val="00037979"/>
    <w:rsid w:val="000410D0"/>
    <w:rsid w:val="00041556"/>
    <w:rsid w:val="0004170C"/>
    <w:rsid w:val="00042EFB"/>
    <w:rsid w:val="000441FF"/>
    <w:rsid w:val="00044859"/>
    <w:rsid w:val="00044E2C"/>
    <w:rsid w:val="00045315"/>
    <w:rsid w:val="00045418"/>
    <w:rsid w:val="00045812"/>
    <w:rsid w:val="00045C79"/>
    <w:rsid w:val="00046265"/>
    <w:rsid w:val="000475D4"/>
    <w:rsid w:val="00050064"/>
    <w:rsid w:val="00051DB1"/>
    <w:rsid w:val="00051EF1"/>
    <w:rsid w:val="00051F03"/>
    <w:rsid w:val="0005244D"/>
    <w:rsid w:val="00052481"/>
    <w:rsid w:val="00052C2A"/>
    <w:rsid w:val="000537E5"/>
    <w:rsid w:val="00054A73"/>
    <w:rsid w:val="00056B00"/>
    <w:rsid w:val="000571A8"/>
    <w:rsid w:val="000573EB"/>
    <w:rsid w:val="00057447"/>
    <w:rsid w:val="00057D99"/>
    <w:rsid w:val="00060097"/>
    <w:rsid w:val="0006056A"/>
    <w:rsid w:val="00060FDB"/>
    <w:rsid w:val="000611C1"/>
    <w:rsid w:val="000621BF"/>
    <w:rsid w:val="00063ADD"/>
    <w:rsid w:val="00064369"/>
    <w:rsid w:val="00064E1B"/>
    <w:rsid w:val="00065EE5"/>
    <w:rsid w:val="00066263"/>
    <w:rsid w:val="00066282"/>
    <w:rsid w:val="00067CC5"/>
    <w:rsid w:val="00067D67"/>
    <w:rsid w:val="00070E78"/>
    <w:rsid w:val="0007222A"/>
    <w:rsid w:val="00073385"/>
    <w:rsid w:val="00073CA4"/>
    <w:rsid w:val="00073E01"/>
    <w:rsid w:val="00073EDE"/>
    <w:rsid w:val="00075F90"/>
    <w:rsid w:val="00076653"/>
    <w:rsid w:val="000767BE"/>
    <w:rsid w:val="00077485"/>
    <w:rsid w:val="00077829"/>
    <w:rsid w:val="00080346"/>
    <w:rsid w:val="00081CE6"/>
    <w:rsid w:val="000829E7"/>
    <w:rsid w:val="00082E99"/>
    <w:rsid w:val="00083B10"/>
    <w:rsid w:val="000846DA"/>
    <w:rsid w:val="0008470A"/>
    <w:rsid w:val="00084976"/>
    <w:rsid w:val="00084A1A"/>
    <w:rsid w:val="00084EE8"/>
    <w:rsid w:val="00087978"/>
    <w:rsid w:val="0009050E"/>
    <w:rsid w:val="0009057C"/>
    <w:rsid w:val="00090907"/>
    <w:rsid w:val="00090F1D"/>
    <w:rsid w:val="00090FE9"/>
    <w:rsid w:val="00091738"/>
    <w:rsid w:val="0009221C"/>
    <w:rsid w:val="000930A7"/>
    <w:rsid w:val="000933D3"/>
    <w:rsid w:val="00094651"/>
    <w:rsid w:val="00095F23"/>
    <w:rsid w:val="00096F96"/>
    <w:rsid w:val="000978EF"/>
    <w:rsid w:val="00097981"/>
    <w:rsid w:val="00097AFE"/>
    <w:rsid w:val="00097CB2"/>
    <w:rsid w:val="000A0B91"/>
    <w:rsid w:val="000A31C9"/>
    <w:rsid w:val="000A4431"/>
    <w:rsid w:val="000A4924"/>
    <w:rsid w:val="000A5CA0"/>
    <w:rsid w:val="000A6008"/>
    <w:rsid w:val="000A6227"/>
    <w:rsid w:val="000A7B5E"/>
    <w:rsid w:val="000A7B9B"/>
    <w:rsid w:val="000A7CC2"/>
    <w:rsid w:val="000A7D98"/>
    <w:rsid w:val="000B0645"/>
    <w:rsid w:val="000B13AB"/>
    <w:rsid w:val="000B2441"/>
    <w:rsid w:val="000B25A0"/>
    <w:rsid w:val="000B2C0A"/>
    <w:rsid w:val="000B49BC"/>
    <w:rsid w:val="000B4C17"/>
    <w:rsid w:val="000B56E1"/>
    <w:rsid w:val="000B67CB"/>
    <w:rsid w:val="000B6F59"/>
    <w:rsid w:val="000B7108"/>
    <w:rsid w:val="000B75D3"/>
    <w:rsid w:val="000C0051"/>
    <w:rsid w:val="000C0666"/>
    <w:rsid w:val="000C0771"/>
    <w:rsid w:val="000C0946"/>
    <w:rsid w:val="000C0CE4"/>
    <w:rsid w:val="000C0F76"/>
    <w:rsid w:val="000C1079"/>
    <w:rsid w:val="000C15DD"/>
    <w:rsid w:val="000C1B89"/>
    <w:rsid w:val="000C2B8B"/>
    <w:rsid w:val="000C3FCD"/>
    <w:rsid w:val="000C4BEC"/>
    <w:rsid w:val="000C56D1"/>
    <w:rsid w:val="000C5AB1"/>
    <w:rsid w:val="000C6343"/>
    <w:rsid w:val="000C6FFA"/>
    <w:rsid w:val="000D093B"/>
    <w:rsid w:val="000D0B63"/>
    <w:rsid w:val="000D0FE8"/>
    <w:rsid w:val="000D2571"/>
    <w:rsid w:val="000D25F8"/>
    <w:rsid w:val="000D26D1"/>
    <w:rsid w:val="000D2F4B"/>
    <w:rsid w:val="000D3713"/>
    <w:rsid w:val="000D4B77"/>
    <w:rsid w:val="000D51B2"/>
    <w:rsid w:val="000D581A"/>
    <w:rsid w:val="000D7853"/>
    <w:rsid w:val="000D79F8"/>
    <w:rsid w:val="000E1BC1"/>
    <w:rsid w:val="000E287D"/>
    <w:rsid w:val="000E38DA"/>
    <w:rsid w:val="000E3FBE"/>
    <w:rsid w:val="000E4197"/>
    <w:rsid w:val="000E47EF"/>
    <w:rsid w:val="000E5979"/>
    <w:rsid w:val="000E66D2"/>
    <w:rsid w:val="000E72D3"/>
    <w:rsid w:val="000E76DD"/>
    <w:rsid w:val="000E7CF8"/>
    <w:rsid w:val="000E7D8A"/>
    <w:rsid w:val="000F0A8E"/>
    <w:rsid w:val="000F0B78"/>
    <w:rsid w:val="000F19BB"/>
    <w:rsid w:val="000F1A21"/>
    <w:rsid w:val="000F2348"/>
    <w:rsid w:val="000F3001"/>
    <w:rsid w:val="000F429F"/>
    <w:rsid w:val="000F433E"/>
    <w:rsid w:val="000F48FB"/>
    <w:rsid w:val="000F4F6A"/>
    <w:rsid w:val="000F6242"/>
    <w:rsid w:val="000F6BDF"/>
    <w:rsid w:val="000F73C4"/>
    <w:rsid w:val="000F7D00"/>
    <w:rsid w:val="001003DA"/>
    <w:rsid w:val="0010084B"/>
    <w:rsid w:val="00102032"/>
    <w:rsid w:val="001021EE"/>
    <w:rsid w:val="00102D52"/>
    <w:rsid w:val="001033B4"/>
    <w:rsid w:val="00103D95"/>
    <w:rsid w:val="00104FF1"/>
    <w:rsid w:val="00105C41"/>
    <w:rsid w:val="00105C8F"/>
    <w:rsid w:val="00106860"/>
    <w:rsid w:val="00106D0E"/>
    <w:rsid w:val="00106DCE"/>
    <w:rsid w:val="00107014"/>
    <w:rsid w:val="00107743"/>
    <w:rsid w:val="00107F86"/>
    <w:rsid w:val="0011026A"/>
    <w:rsid w:val="001109DD"/>
    <w:rsid w:val="00111450"/>
    <w:rsid w:val="00111572"/>
    <w:rsid w:val="00111796"/>
    <w:rsid w:val="0011179D"/>
    <w:rsid w:val="00111997"/>
    <w:rsid w:val="00112512"/>
    <w:rsid w:val="00112ECA"/>
    <w:rsid w:val="001137EE"/>
    <w:rsid w:val="00116960"/>
    <w:rsid w:val="00116F2B"/>
    <w:rsid w:val="00117100"/>
    <w:rsid w:val="00117EF8"/>
    <w:rsid w:val="00120199"/>
    <w:rsid w:val="00120E29"/>
    <w:rsid w:val="00121B81"/>
    <w:rsid w:val="00121C1B"/>
    <w:rsid w:val="001222D4"/>
    <w:rsid w:val="00123FF4"/>
    <w:rsid w:val="00124B5A"/>
    <w:rsid w:val="001250EE"/>
    <w:rsid w:val="00127851"/>
    <w:rsid w:val="001307B0"/>
    <w:rsid w:val="00130944"/>
    <w:rsid w:val="0013096F"/>
    <w:rsid w:val="00131266"/>
    <w:rsid w:val="0013308E"/>
    <w:rsid w:val="001346E6"/>
    <w:rsid w:val="001351DE"/>
    <w:rsid w:val="00135499"/>
    <w:rsid w:val="00135C76"/>
    <w:rsid w:val="001367AD"/>
    <w:rsid w:val="00136AC1"/>
    <w:rsid w:val="00136B1D"/>
    <w:rsid w:val="001372F3"/>
    <w:rsid w:val="00140759"/>
    <w:rsid w:val="00141227"/>
    <w:rsid w:val="00141482"/>
    <w:rsid w:val="001423AA"/>
    <w:rsid w:val="00142A9C"/>
    <w:rsid w:val="001441C5"/>
    <w:rsid w:val="00144BDA"/>
    <w:rsid w:val="0014617A"/>
    <w:rsid w:val="001463F9"/>
    <w:rsid w:val="00146880"/>
    <w:rsid w:val="00146B72"/>
    <w:rsid w:val="00147072"/>
    <w:rsid w:val="0015012B"/>
    <w:rsid w:val="00150518"/>
    <w:rsid w:val="001506B0"/>
    <w:rsid w:val="001524A5"/>
    <w:rsid w:val="00152B77"/>
    <w:rsid w:val="00152EA2"/>
    <w:rsid w:val="00152F57"/>
    <w:rsid w:val="00153068"/>
    <w:rsid w:val="00153459"/>
    <w:rsid w:val="0015349A"/>
    <w:rsid w:val="00153646"/>
    <w:rsid w:val="001539E7"/>
    <w:rsid w:val="00154EFB"/>
    <w:rsid w:val="0015548C"/>
    <w:rsid w:val="0015628B"/>
    <w:rsid w:val="001571E9"/>
    <w:rsid w:val="00157D56"/>
    <w:rsid w:val="00160185"/>
    <w:rsid w:val="001606D1"/>
    <w:rsid w:val="0016071D"/>
    <w:rsid w:val="00161886"/>
    <w:rsid w:val="00163EF4"/>
    <w:rsid w:val="00165B0B"/>
    <w:rsid w:val="00166DF4"/>
    <w:rsid w:val="0016776D"/>
    <w:rsid w:val="00167933"/>
    <w:rsid w:val="00167A39"/>
    <w:rsid w:val="0017021F"/>
    <w:rsid w:val="00170416"/>
    <w:rsid w:val="00170C89"/>
    <w:rsid w:val="00171158"/>
    <w:rsid w:val="00171E9E"/>
    <w:rsid w:val="001729F2"/>
    <w:rsid w:val="001751D0"/>
    <w:rsid w:val="00175D94"/>
    <w:rsid w:val="0017608C"/>
    <w:rsid w:val="00176180"/>
    <w:rsid w:val="00176B9E"/>
    <w:rsid w:val="00180BE7"/>
    <w:rsid w:val="0018128A"/>
    <w:rsid w:val="0018144F"/>
    <w:rsid w:val="00182194"/>
    <w:rsid w:val="001829E9"/>
    <w:rsid w:val="00182C64"/>
    <w:rsid w:val="001835CB"/>
    <w:rsid w:val="00183C1A"/>
    <w:rsid w:val="00185684"/>
    <w:rsid w:val="00185C8F"/>
    <w:rsid w:val="00185D64"/>
    <w:rsid w:val="00186160"/>
    <w:rsid w:val="00190E2B"/>
    <w:rsid w:val="0019316D"/>
    <w:rsid w:val="00194427"/>
    <w:rsid w:val="00195817"/>
    <w:rsid w:val="00196C3F"/>
    <w:rsid w:val="0019752A"/>
    <w:rsid w:val="001A00D1"/>
    <w:rsid w:val="001A1998"/>
    <w:rsid w:val="001A4232"/>
    <w:rsid w:val="001A4D7C"/>
    <w:rsid w:val="001A507B"/>
    <w:rsid w:val="001A5448"/>
    <w:rsid w:val="001A5837"/>
    <w:rsid w:val="001A6956"/>
    <w:rsid w:val="001A7246"/>
    <w:rsid w:val="001A77C1"/>
    <w:rsid w:val="001A7893"/>
    <w:rsid w:val="001A7B1B"/>
    <w:rsid w:val="001A7FE6"/>
    <w:rsid w:val="001B07D3"/>
    <w:rsid w:val="001B0D38"/>
    <w:rsid w:val="001B0ECD"/>
    <w:rsid w:val="001B19E5"/>
    <w:rsid w:val="001B1DB2"/>
    <w:rsid w:val="001B27D1"/>
    <w:rsid w:val="001B29D5"/>
    <w:rsid w:val="001B358C"/>
    <w:rsid w:val="001B4079"/>
    <w:rsid w:val="001B4A4E"/>
    <w:rsid w:val="001B5212"/>
    <w:rsid w:val="001B5777"/>
    <w:rsid w:val="001B5BAD"/>
    <w:rsid w:val="001B6E72"/>
    <w:rsid w:val="001B72F6"/>
    <w:rsid w:val="001B75CE"/>
    <w:rsid w:val="001B75E3"/>
    <w:rsid w:val="001B7756"/>
    <w:rsid w:val="001B778A"/>
    <w:rsid w:val="001B7E93"/>
    <w:rsid w:val="001C01D2"/>
    <w:rsid w:val="001C01E9"/>
    <w:rsid w:val="001C0A90"/>
    <w:rsid w:val="001C140C"/>
    <w:rsid w:val="001C16CA"/>
    <w:rsid w:val="001C1F44"/>
    <w:rsid w:val="001C4426"/>
    <w:rsid w:val="001C4D86"/>
    <w:rsid w:val="001C4DF0"/>
    <w:rsid w:val="001C6040"/>
    <w:rsid w:val="001C6B38"/>
    <w:rsid w:val="001C6B66"/>
    <w:rsid w:val="001C718C"/>
    <w:rsid w:val="001D13CD"/>
    <w:rsid w:val="001D173C"/>
    <w:rsid w:val="001D17FA"/>
    <w:rsid w:val="001D1887"/>
    <w:rsid w:val="001D2049"/>
    <w:rsid w:val="001D23DC"/>
    <w:rsid w:val="001D2903"/>
    <w:rsid w:val="001D3F6C"/>
    <w:rsid w:val="001D42F7"/>
    <w:rsid w:val="001D469D"/>
    <w:rsid w:val="001D48B7"/>
    <w:rsid w:val="001D4CFA"/>
    <w:rsid w:val="001D536E"/>
    <w:rsid w:val="001D5F73"/>
    <w:rsid w:val="001D6F7D"/>
    <w:rsid w:val="001D7112"/>
    <w:rsid w:val="001D73DD"/>
    <w:rsid w:val="001E02C6"/>
    <w:rsid w:val="001E088B"/>
    <w:rsid w:val="001E08B4"/>
    <w:rsid w:val="001E0AB7"/>
    <w:rsid w:val="001E11DA"/>
    <w:rsid w:val="001E1F5C"/>
    <w:rsid w:val="001E2592"/>
    <w:rsid w:val="001E2739"/>
    <w:rsid w:val="001E3077"/>
    <w:rsid w:val="001E36BC"/>
    <w:rsid w:val="001E54A4"/>
    <w:rsid w:val="001E62E1"/>
    <w:rsid w:val="001E6DC9"/>
    <w:rsid w:val="001F167D"/>
    <w:rsid w:val="001F1785"/>
    <w:rsid w:val="001F2462"/>
    <w:rsid w:val="001F3677"/>
    <w:rsid w:val="001F543F"/>
    <w:rsid w:val="001F5FFB"/>
    <w:rsid w:val="001F65A7"/>
    <w:rsid w:val="0020014B"/>
    <w:rsid w:val="00201334"/>
    <w:rsid w:val="00201674"/>
    <w:rsid w:val="002016FD"/>
    <w:rsid w:val="00202600"/>
    <w:rsid w:val="00202641"/>
    <w:rsid w:val="0020311B"/>
    <w:rsid w:val="002040A7"/>
    <w:rsid w:val="002040C4"/>
    <w:rsid w:val="0020485D"/>
    <w:rsid w:val="00204A60"/>
    <w:rsid w:val="00204A72"/>
    <w:rsid w:val="00205C4D"/>
    <w:rsid w:val="00206576"/>
    <w:rsid w:val="00206876"/>
    <w:rsid w:val="00206F5F"/>
    <w:rsid w:val="00207692"/>
    <w:rsid w:val="002076DA"/>
    <w:rsid w:val="00207997"/>
    <w:rsid w:val="00207C99"/>
    <w:rsid w:val="00207D1A"/>
    <w:rsid w:val="00210E72"/>
    <w:rsid w:val="002120AB"/>
    <w:rsid w:val="00212670"/>
    <w:rsid w:val="002152A9"/>
    <w:rsid w:val="00215638"/>
    <w:rsid w:val="00215F1D"/>
    <w:rsid w:val="00216AA3"/>
    <w:rsid w:val="00217A44"/>
    <w:rsid w:val="00217C91"/>
    <w:rsid w:val="002201A1"/>
    <w:rsid w:val="0022072C"/>
    <w:rsid w:val="00221508"/>
    <w:rsid w:val="00221DC2"/>
    <w:rsid w:val="00221F21"/>
    <w:rsid w:val="00222190"/>
    <w:rsid w:val="0022367B"/>
    <w:rsid w:val="00224ED8"/>
    <w:rsid w:val="002250DF"/>
    <w:rsid w:val="00227C63"/>
    <w:rsid w:val="00230104"/>
    <w:rsid w:val="002312AC"/>
    <w:rsid w:val="00231520"/>
    <w:rsid w:val="00231747"/>
    <w:rsid w:val="00231827"/>
    <w:rsid w:val="002319A8"/>
    <w:rsid w:val="00231B01"/>
    <w:rsid w:val="00231CDA"/>
    <w:rsid w:val="00232DF7"/>
    <w:rsid w:val="00232F6B"/>
    <w:rsid w:val="00233A74"/>
    <w:rsid w:val="00234D79"/>
    <w:rsid w:val="00234D81"/>
    <w:rsid w:val="002352B8"/>
    <w:rsid w:val="0023647A"/>
    <w:rsid w:val="00236BFC"/>
    <w:rsid w:val="00240796"/>
    <w:rsid w:val="00241F5C"/>
    <w:rsid w:val="0024336B"/>
    <w:rsid w:val="00243AC1"/>
    <w:rsid w:val="0024410A"/>
    <w:rsid w:val="00246389"/>
    <w:rsid w:val="00247113"/>
    <w:rsid w:val="00247583"/>
    <w:rsid w:val="00250A04"/>
    <w:rsid w:val="00250FA1"/>
    <w:rsid w:val="00253517"/>
    <w:rsid w:val="00253DBD"/>
    <w:rsid w:val="0025412E"/>
    <w:rsid w:val="0025450E"/>
    <w:rsid w:val="00254873"/>
    <w:rsid w:val="00255C06"/>
    <w:rsid w:val="002562EC"/>
    <w:rsid w:val="002564DB"/>
    <w:rsid w:val="00256BFB"/>
    <w:rsid w:val="002572AA"/>
    <w:rsid w:val="002603ED"/>
    <w:rsid w:val="00261182"/>
    <w:rsid w:val="00262B65"/>
    <w:rsid w:val="0026361A"/>
    <w:rsid w:val="00264194"/>
    <w:rsid w:val="002645E2"/>
    <w:rsid w:val="00264AD8"/>
    <w:rsid w:val="00264C3A"/>
    <w:rsid w:val="00265165"/>
    <w:rsid w:val="00265959"/>
    <w:rsid w:val="00265C15"/>
    <w:rsid w:val="00265C9D"/>
    <w:rsid w:val="00265F3B"/>
    <w:rsid w:val="002665C6"/>
    <w:rsid w:val="002672F8"/>
    <w:rsid w:val="00267A07"/>
    <w:rsid w:val="002701EE"/>
    <w:rsid w:val="002707AE"/>
    <w:rsid w:val="0027158E"/>
    <w:rsid w:val="002716E7"/>
    <w:rsid w:val="00273123"/>
    <w:rsid w:val="00274C67"/>
    <w:rsid w:val="00275742"/>
    <w:rsid w:val="00276F7B"/>
    <w:rsid w:val="0027700E"/>
    <w:rsid w:val="002771A0"/>
    <w:rsid w:val="00277394"/>
    <w:rsid w:val="00277CC9"/>
    <w:rsid w:val="002854FA"/>
    <w:rsid w:val="00285852"/>
    <w:rsid w:val="00285ABC"/>
    <w:rsid w:val="00286364"/>
    <w:rsid w:val="0028660C"/>
    <w:rsid w:val="0029065A"/>
    <w:rsid w:val="00291A94"/>
    <w:rsid w:val="00292430"/>
    <w:rsid w:val="00292A15"/>
    <w:rsid w:val="00292E8F"/>
    <w:rsid w:val="002930E8"/>
    <w:rsid w:val="00293236"/>
    <w:rsid w:val="00295261"/>
    <w:rsid w:val="00295403"/>
    <w:rsid w:val="00295551"/>
    <w:rsid w:val="00296159"/>
    <w:rsid w:val="00296690"/>
    <w:rsid w:val="002967A2"/>
    <w:rsid w:val="002970F6"/>
    <w:rsid w:val="002973AE"/>
    <w:rsid w:val="00297B5D"/>
    <w:rsid w:val="00297BAB"/>
    <w:rsid w:val="00297E2E"/>
    <w:rsid w:val="002A028A"/>
    <w:rsid w:val="002A0E76"/>
    <w:rsid w:val="002A0E7C"/>
    <w:rsid w:val="002A114F"/>
    <w:rsid w:val="002A18FF"/>
    <w:rsid w:val="002A2157"/>
    <w:rsid w:val="002A238F"/>
    <w:rsid w:val="002A3555"/>
    <w:rsid w:val="002A3944"/>
    <w:rsid w:val="002A49B0"/>
    <w:rsid w:val="002A66DA"/>
    <w:rsid w:val="002A6E13"/>
    <w:rsid w:val="002A6E64"/>
    <w:rsid w:val="002B04B8"/>
    <w:rsid w:val="002B06D8"/>
    <w:rsid w:val="002B120B"/>
    <w:rsid w:val="002B3556"/>
    <w:rsid w:val="002B7845"/>
    <w:rsid w:val="002C04B1"/>
    <w:rsid w:val="002C16B4"/>
    <w:rsid w:val="002C2F48"/>
    <w:rsid w:val="002C3B69"/>
    <w:rsid w:val="002C4CD3"/>
    <w:rsid w:val="002C5BEE"/>
    <w:rsid w:val="002C627A"/>
    <w:rsid w:val="002C66F2"/>
    <w:rsid w:val="002D05EE"/>
    <w:rsid w:val="002D0DFE"/>
    <w:rsid w:val="002D1332"/>
    <w:rsid w:val="002D1FBB"/>
    <w:rsid w:val="002D2189"/>
    <w:rsid w:val="002D2C5F"/>
    <w:rsid w:val="002D2D6F"/>
    <w:rsid w:val="002D4118"/>
    <w:rsid w:val="002D41D9"/>
    <w:rsid w:val="002D4B50"/>
    <w:rsid w:val="002D5879"/>
    <w:rsid w:val="002D67F3"/>
    <w:rsid w:val="002D753E"/>
    <w:rsid w:val="002D7F01"/>
    <w:rsid w:val="002D7F45"/>
    <w:rsid w:val="002D7F54"/>
    <w:rsid w:val="002E02C5"/>
    <w:rsid w:val="002E0BA9"/>
    <w:rsid w:val="002E121C"/>
    <w:rsid w:val="002E1D88"/>
    <w:rsid w:val="002E2335"/>
    <w:rsid w:val="002E2DB8"/>
    <w:rsid w:val="002E3594"/>
    <w:rsid w:val="002E400B"/>
    <w:rsid w:val="002E40D2"/>
    <w:rsid w:val="002E43B0"/>
    <w:rsid w:val="002E4DF2"/>
    <w:rsid w:val="002E6103"/>
    <w:rsid w:val="002E6388"/>
    <w:rsid w:val="002E7D34"/>
    <w:rsid w:val="002E7EC8"/>
    <w:rsid w:val="002F00D2"/>
    <w:rsid w:val="002F0725"/>
    <w:rsid w:val="002F1425"/>
    <w:rsid w:val="002F1940"/>
    <w:rsid w:val="002F2142"/>
    <w:rsid w:val="002F223C"/>
    <w:rsid w:val="002F25CA"/>
    <w:rsid w:val="002F415A"/>
    <w:rsid w:val="002F4DDE"/>
    <w:rsid w:val="002F6678"/>
    <w:rsid w:val="002F73B4"/>
    <w:rsid w:val="002F7E83"/>
    <w:rsid w:val="00301FCF"/>
    <w:rsid w:val="0030317C"/>
    <w:rsid w:val="00304EAA"/>
    <w:rsid w:val="00305588"/>
    <w:rsid w:val="00306BFA"/>
    <w:rsid w:val="0030717C"/>
    <w:rsid w:val="0030723B"/>
    <w:rsid w:val="003077B3"/>
    <w:rsid w:val="003104EA"/>
    <w:rsid w:val="0031139C"/>
    <w:rsid w:val="00311454"/>
    <w:rsid w:val="003115ED"/>
    <w:rsid w:val="00312232"/>
    <w:rsid w:val="00314391"/>
    <w:rsid w:val="00315149"/>
    <w:rsid w:val="003155C6"/>
    <w:rsid w:val="0031619A"/>
    <w:rsid w:val="0031680D"/>
    <w:rsid w:val="0032047D"/>
    <w:rsid w:val="00320EFC"/>
    <w:rsid w:val="00320F94"/>
    <w:rsid w:val="00321CF2"/>
    <w:rsid w:val="00323F55"/>
    <w:rsid w:val="0032473A"/>
    <w:rsid w:val="003256F0"/>
    <w:rsid w:val="00326430"/>
    <w:rsid w:val="00326433"/>
    <w:rsid w:val="0032669F"/>
    <w:rsid w:val="00327519"/>
    <w:rsid w:val="00327804"/>
    <w:rsid w:val="00327913"/>
    <w:rsid w:val="003301E8"/>
    <w:rsid w:val="0033042A"/>
    <w:rsid w:val="003309D9"/>
    <w:rsid w:val="00331071"/>
    <w:rsid w:val="0033153B"/>
    <w:rsid w:val="0033170D"/>
    <w:rsid w:val="003317CD"/>
    <w:rsid w:val="00331EB1"/>
    <w:rsid w:val="0033223B"/>
    <w:rsid w:val="003337E2"/>
    <w:rsid w:val="003340E6"/>
    <w:rsid w:val="00335373"/>
    <w:rsid w:val="00340CD3"/>
    <w:rsid w:val="00340FFC"/>
    <w:rsid w:val="0034100D"/>
    <w:rsid w:val="003416EE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68F9"/>
    <w:rsid w:val="00347B0B"/>
    <w:rsid w:val="00351B4C"/>
    <w:rsid w:val="00353271"/>
    <w:rsid w:val="00353575"/>
    <w:rsid w:val="00353E8F"/>
    <w:rsid w:val="0035411E"/>
    <w:rsid w:val="003546BC"/>
    <w:rsid w:val="00355672"/>
    <w:rsid w:val="00355875"/>
    <w:rsid w:val="00355A58"/>
    <w:rsid w:val="0035716F"/>
    <w:rsid w:val="00360034"/>
    <w:rsid w:val="003601FB"/>
    <w:rsid w:val="00361439"/>
    <w:rsid w:val="00361B5B"/>
    <w:rsid w:val="00362636"/>
    <w:rsid w:val="00362D37"/>
    <w:rsid w:val="003634EC"/>
    <w:rsid w:val="0036354C"/>
    <w:rsid w:val="00363E36"/>
    <w:rsid w:val="00363F4D"/>
    <w:rsid w:val="00363FCC"/>
    <w:rsid w:val="003644F5"/>
    <w:rsid w:val="0036456B"/>
    <w:rsid w:val="0036531B"/>
    <w:rsid w:val="003656ED"/>
    <w:rsid w:val="00370110"/>
    <w:rsid w:val="0037037B"/>
    <w:rsid w:val="003713A0"/>
    <w:rsid w:val="00371AD1"/>
    <w:rsid w:val="00372A38"/>
    <w:rsid w:val="00372BDD"/>
    <w:rsid w:val="00372C18"/>
    <w:rsid w:val="003731E0"/>
    <w:rsid w:val="003766C0"/>
    <w:rsid w:val="003779E4"/>
    <w:rsid w:val="00380BA0"/>
    <w:rsid w:val="00382216"/>
    <w:rsid w:val="003823A1"/>
    <w:rsid w:val="00382EFE"/>
    <w:rsid w:val="003833AF"/>
    <w:rsid w:val="00383545"/>
    <w:rsid w:val="00384100"/>
    <w:rsid w:val="00384E3B"/>
    <w:rsid w:val="003866D1"/>
    <w:rsid w:val="0038675F"/>
    <w:rsid w:val="003870BA"/>
    <w:rsid w:val="00387687"/>
    <w:rsid w:val="0038789A"/>
    <w:rsid w:val="00390EEE"/>
    <w:rsid w:val="0039144E"/>
    <w:rsid w:val="00392610"/>
    <w:rsid w:val="00393939"/>
    <w:rsid w:val="0039428B"/>
    <w:rsid w:val="00396352"/>
    <w:rsid w:val="0039691A"/>
    <w:rsid w:val="0039698A"/>
    <w:rsid w:val="00396C69"/>
    <w:rsid w:val="00397D98"/>
    <w:rsid w:val="003A06F5"/>
    <w:rsid w:val="003A0F5D"/>
    <w:rsid w:val="003A10AC"/>
    <w:rsid w:val="003A118E"/>
    <w:rsid w:val="003A18D4"/>
    <w:rsid w:val="003A2144"/>
    <w:rsid w:val="003A497F"/>
    <w:rsid w:val="003A4C6E"/>
    <w:rsid w:val="003A4F35"/>
    <w:rsid w:val="003A50E6"/>
    <w:rsid w:val="003A5512"/>
    <w:rsid w:val="003A5D97"/>
    <w:rsid w:val="003A5DCE"/>
    <w:rsid w:val="003A701F"/>
    <w:rsid w:val="003A7901"/>
    <w:rsid w:val="003A7B0B"/>
    <w:rsid w:val="003B05B1"/>
    <w:rsid w:val="003B1762"/>
    <w:rsid w:val="003B20F5"/>
    <w:rsid w:val="003B21F8"/>
    <w:rsid w:val="003B34A4"/>
    <w:rsid w:val="003B34C2"/>
    <w:rsid w:val="003B3716"/>
    <w:rsid w:val="003B42CE"/>
    <w:rsid w:val="003B4A98"/>
    <w:rsid w:val="003B4EB1"/>
    <w:rsid w:val="003B53BD"/>
    <w:rsid w:val="003B5A22"/>
    <w:rsid w:val="003B5A51"/>
    <w:rsid w:val="003B5F81"/>
    <w:rsid w:val="003B6329"/>
    <w:rsid w:val="003B68BE"/>
    <w:rsid w:val="003B6DAA"/>
    <w:rsid w:val="003B7DAB"/>
    <w:rsid w:val="003C02DD"/>
    <w:rsid w:val="003C2025"/>
    <w:rsid w:val="003C278B"/>
    <w:rsid w:val="003C3679"/>
    <w:rsid w:val="003C3872"/>
    <w:rsid w:val="003C4057"/>
    <w:rsid w:val="003C4070"/>
    <w:rsid w:val="003C43EF"/>
    <w:rsid w:val="003C5A21"/>
    <w:rsid w:val="003C60B2"/>
    <w:rsid w:val="003C6108"/>
    <w:rsid w:val="003C610D"/>
    <w:rsid w:val="003C73BD"/>
    <w:rsid w:val="003C7594"/>
    <w:rsid w:val="003D00A2"/>
    <w:rsid w:val="003D052E"/>
    <w:rsid w:val="003D0D7A"/>
    <w:rsid w:val="003D1AC2"/>
    <w:rsid w:val="003D1D16"/>
    <w:rsid w:val="003D1EFF"/>
    <w:rsid w:val="003D207E"/>
    <w:rsid w:val="003D2578"/>
    <w:rsid w:val="003D2617"/>
    <w:rsid w:val="003D2956"/>
    <w:rsid w:val="003D3F18"/>
    <w:rsid w:val="003D42F3"/>
    <w:rsid w:val="003D457D"/>
    <w:rsid w:val="003D508D"/>
    <w:rsid w:val="003D6198"/>
    <w:rsid w:val="003D706F"/>
    <w:rsid w:val="003D7637"/>
    <w:rsid w:val="003D7F76"/>
    <w:rsid w:val="003E04F0"/>
    <w:rsid w:val="003E0678"/>
    <w:rsid w:val="003E1C8E"/>
    <w:rsid w:val="003E20CF"/>
    <w:rsid w:val="003E24AA"/>
    <w:rsid w:val="003E4AC4"/>
    <w:rsid w:val="003E5B3C"/>
    <w:rsid w:val="003E5DE4"/>
    <w:rsid w:val="003E602B"/>
    <w:rsid w:val="003E6944"/>
    <w:rsid w:val="003E789D"/>
    <w:rsid w:val="003E7B97"/>
    <w:rsid w:val="003E7FE3"/>
    <w:rsid w:val="003F24B2"/>
    <w:rsid w:val="003F32FD"/>
    <w:rsid w:val="003F38FC"/>
    <w:rsid w:val="003F41D0"/>
    <w:rsid w:val="003F458D"/>
    <w:rsid w:val="003F4968"/>
    <w:rsid w:val="003F4B95"/>
    <w:rsid w:val="003F6601"/>
    <w:rsid w:val="003F6C4B"/>
    <w:rsid w:val="003F6D9A"/>
    <w:rsid w:val="00400F15"/>
    <w:rsid w:val="00403CD5"/>
    <w:rsid w:val="00403F15"/>
    <w:rsid w:val="00403FB2"/>
    <w:rsid w:val="0040660C"/>
    <w:rsid w:val="004079C9"/>
    <w:rsid w:val="00407FA1"/>
    <w:rsid w:val="00411F13"/>
    <w:rsid w:val="0041284C"/>
    <w:rsid w:val="00413304"/>
    <w:rsid w:val="0041364A"/>
    <w:rsid w:val="00414826"/>
    <w:rsid w:val="00414A01"/>
    <w:rsid w:val="004156CD"/>
    <w:rsid w:val="004168A6"/>
    <w:rsid w:val="00416EC8"/>
    <w:rsid w:val="00417075"/>
    <w:rsid w:val="00417AC5"/>
    <w:rsid w:val="004213FC"/>
    <w:rsid w:val="004214CA"/>
    <w:rsid w:val="004228A7"/>
    <w:rsid w:val="00423E17"/>
    <w:rsid w:val="00424040"/>
    <w:rsid w:val="00424105"/>
    <w:rsid w:val="0042544B"/>
    <w:rsid w:val="00425513"/>
    <w:rsid w:val="00425FCA"/>
    <w:rsid w:val="00427A24"/>
    <w:rsid w:val="00427F0F"/>
    <w:rsid w:val="00430481"/>
    <w:rsid w:val="00431337"/>
    <w:rsid w:val="0043179F"/>
    <w:rsid w:val="00433018"/>
    <w:rsid w:val="00433500"/>
    <w:rsid w:val="00433F71"/>
    <w:rsid w:val="00434467"/>
    <w:rsid w:val="004348EE"/>
    <w:rsid w:val="004350DA"/>
    <w:rsid w:val="00435B08"/>
    <w:rsid w:val="00435F75"/>
    <w:rsid w:val="004376E8"/>
    <w:rsid w:val="004413AA"/>
    <w:rsid w:val="00441F50"/>
    <w:rsid w:val="00442222"/>
    <w:rsid w:val="0044246A"/>
    <w:rsid w:val="00442759"/>
    <w:rsid w:val="00443008"/>
    <w:rsid w:val="00443E6A"/>
    <w:rsid w:val="0044487E"/>
    <w:rsid w:val="00444956"/>
    <w:rsid w:val="00444AD4"/>
    <w:rsid w:val="004452A8"/>
    <w:rsid w:val="004474B7"/>
    <w:rsid w:val="00447C61"/>
    <w:rsid w:val="00447D01"/>
    <w:rsid w:val="004508CC"/>
    <w:rsid w:val="00450F7A"/>
    <w:rsid w:val="0045247B"/>
    <w:rsid w:val="00453A42"/>
    <w:rsid w:val="00453D41"/>
    <w:rsid w:val="0045424B"/>
    <w:rsid w:val="0045438F"/>
    <w:rsid w:val="004559D0"/>
    <w:rsid w:val="0045611B"/>
    <w:rsid w:val="00457C4D"/>
    <w:rsid w:val="00457D21"/>
    <w:rsid w:val="00460415"/>
    <w:rsid w:val="00460A35"/>
    <w:rsid w:val="00460AB4"/>
    <w:rsid w:val="00461912"/>
    <w:rsid w:val="00462334"/>
    <w:rsid w:val="00462A10"/>
    <w:rsid w:val="004630CD"/>
    <w:rsid w:val="00463583"/>
    <w:rsid w:val="0046391A"/>
    <w:rsid w:val="00463A62"/>
    <w:rsid w:val="00463C79"/>
    <w:rsid w:val="00464CF2"/>
    <w:rsid w:val="00464DBF"/>
    <w:rsid w:val="0046511B"/>
    <w:rsid w:val="00467260"/>
    <w:rsid w:val="00467679"/>
    <w:rsid w:val="00467B9C"/>
    <w:rsid w:val="00467F13"/>
    <w:rsid w:val="00470A4F"/>
    <w:rsid w:val="00470BBB"/>
    <w:rsid w:val="00470CA4"/>
    <w:rsid w:val="004710DB"/>
    <w:rsid w:val="00471152"/>
    <w:rsid w:val="004721CA"/>
    <w:rsid w:val="0047222A"/>
    <w:rsid w:val="00472E3F"/>
    <w:rsid w:val="00473303"/>
    <w:rsid w:val="00473E95"/>
    <w:rsid w:val="00475550"/>
    <w:rsid w:val="004760D2"/>
    <w:rsid w:val="00476251"/>
    <w:rsid w:val="00477C81"/>
    <w:rsid w:val="0048002A"/>
    <w:rsid w:val="004817E4"/>
    <w:rsid w:val="00481EB3"/>
    <w:rsid w:val="00481F35"/>
    <w:rsid w:val="004830DA"/>
    <w:rsid w:val="00483598"/>
    <w:rsid w:val="0048389D"/>
    <w:rsid w:val="00483B16"/>
    <w:rsid w:val="00484529"/>
    <w:rsid w:val="004859DC"/>
    <w:rsid w:val="00485A4A"/>
    <w:rsid w:val="00485DF9"/>
    <w:rsid w:val="004865AC"/>
    <w:rsid w:val="004903D4"/>
    <w:rsid w:val="00490AB9"/>
    <w:rsid w:val="00490C54"/>
    <w:rsid w:val="00490EFC"/>
    <w:rsid w:val="0049139D"/>
    <w:rsid w:val="00491636"/>
    <w:rsid w:val="00493953"/>
    <w:rsid w:val="0049483F"/>
    <w:rsid w:val="00494AFE"/>
    <w:rsid w:val="00495613"/>
    <w:rsid w:val="00495C23"/>
    <w:rsid w:val="004A1655"/>
    <w:rsid w:val="004A179D"/>
    <w:rsid w:val="004A1F33"/>
    <w:rsid w:val="004A2339"/>
    <w:rsid w:val="004A3161"/>
    <w:rsid w:val="004A36B7"/>
    <w:rsid w:val="004A3BCA"/>
    <w:rsid w:val="004A40B4"/>
    <w:rsid w:val="004A5664"/>
    <w:rsid w:val="004A5FA8"/>
    <w:rsid w:val="004A6A1C"/>
    <w:rsid w:val="004B0BB0"/>
    <w:rsid w:val="004B1D12"/>
    <w:rsid w:val="004B1FBE"/>
    <w:rsid w:val="004B209C"/>
    <w:rsid w:val="004B2283"/>
    <w:rsid w:val="004B2438"/>
    <w:rsid w:val="004B2AE7"/>
    <w:rsid w:val="004B32A0"/>
    <w:rsid w:val="004B3525"/>
    <w:rsid w:val="004B35E8"/>
    <w:rsid w:val="004B462D"/>
    <w:rsid w:val="004B4975"/>
    <w:rsid w:val="004B607C"/>
    <w:rsid w:val="004B6775"/>
    <w:rsid w:val="004B6E1F"/>
    <w:rsid w:val="004B74D5"/>
    <w:rsid w:val="004B761D"/>
    <w:rsid w:val="004B7621"/>
    <w:rsid w:val="004C01A5"/>
    <w:rsid w:val="004C03B1"/>
    <w:rsid w:val="004C0E4F"/>
    <w:rsid w:val="004C1750"/>
    <w:rsid w:val="004C2ED1"/>
    <w:rsid w:val="004C39E5"/>
    <w:rsid w:val="004C3CFD"/>
    <w:rsid w:val="004C51A4"/>
    <w:rsid w:val="004C53EA"/>
    <w:rsid w:val="004C60D2"/>
    <w:rsid w:val="004C6AEF"/>
    <w:rsid w:val="004C6DCA"/>
    <w:rsid w:val="004C6EBB"/>
    <w:rsid w:val="004D0E31"/>
    <w:rsid w:val="004D17DE"/>
    <w:rsid w:val="004D1D10"/>
    <w:rsid w:val="004D3A26"/>
    <w:rsid w:val="004D40A5"/>
    <w:rsid w:val="004D485E"/>
    <w:rsid w:val="004D5B59"/>
    <w:rsid w:val="004D5E35"/>
    <w:rsid w:val="004D6222"/>
    <w:rsid w:val="004D640D"/>
    <w:rsid w:val="004D6628"/>
    <w:rsid w:val="004D6808"/>
    <w:rsid w:val="004D70E3"/>
    <w:rsid w:val="004D750A"/>
    <w:rsid w:val="004E0FE2"/>
    <w:rsid w:val="004E1367"/>
    <w:rsid w:val="004E2C33"/>
    <w:rsid w:val="004E3686"/>
    <w:rsid w:val="004E36C7"/>
    <w:rsid w:val="004E3939"/>
    <w:rsid w:val="004E4682"/>
    <w:rsid w:val="004E5C0E"/>
    <w:rsid w:val="004E5DDF"/>
    <w:rsid w:val="004E6612"/>
    <w:rsid w:val="004E66BB"/>
    <w:rsid w:val="004E6E70"/>
    <w:rsid w:val="004F00C5"/>
    <w:rsid w:val="004F1B87"/>
    <w:rsid w:val="004F2F8C"/>
    <w:rsid w:val="004F3EE9"/>
    <w:rsid w:val="004F3FD1"/>
    <w:rsid w:val="004F53BF"/>
    <w:rsid w:val="004F54D6"/>
    <w:rsid w:val="004F58A7"/>
    <w:rsid w:val="004F5FF4"/>
    <w:rsid w:val="004F69D9"/>
    <w:rsid w:val="004F6FE6"/>
    <w:rsid w:val="004F7116"/>
    <w:rsid w:val="004F78AE"/>
    <w:rsid w:val="0050035D"/>
    <w:rsid w:val="00500D7B"/>
    <w:rsid w:val="00500FE4"/>
    <w:rsid w:val="00501CBC"/>
    <w:rsid w:val="005020E4"/>
    <w:rsid w:val="00502D66"/>
    <w:rsid w:val="00502EDA"/>
    <w:rsid w:val="00503120"/>
    <w:rsid w:val="0050394F"/>
    <w:rsid w:val="00503C52"/>
    <w:rsid w:val="00503F31"/>
    <w:rsid w:val="00504718"/>
    <w:rsid w:val="00505057"/>
    <w:rsid w:val="005057B1"/>
    <w:rsid w:val="00506202"/>
    <w:rsid w:val="005067E6"/>
    <w:rsid w:val="00506E78"/>
    <w:rsid w:val="00507B91"/>
    <w:rsid w:val="00507C8D"/>
    <w:rsid w:val="00507E7C"/>
    <w:rsid w:val="00510ADC"/>
    <w:rsid w:val="00511214"/>
    <w:rsid w:val="00511A56"/>
    <w:rsid w:val="00511C53"/>
    <w:rsid w:val="00511DFF"/>
    <w:rsid w:val="0051227E"/>
    <w:rsid w:val="00512859"/>
    <w:rsid w:val="00512E0D"/>
    <w:rsid w:val="005130F9"/>
    <w:rsid w:val="00513571"/>
    <w:rsid w:val="00513B1D"/>
    <w:rsid w:val="00513DD9"/>
    <w:rsid w:val="005140D0"/>
    <w:rsid w:val="005140FF"/>
    <w:rsid w:val="00514124"/>
    <w:rsid w:val="00514395"/>
    <w:rsid w:val="005146AA"/>
    <w:rsid w:val="005155F8"/>
    <w:rsid w:val="00515805"/>
    <w:rsid w:val="00516DD0"/>
    <w:rsid w:val="0051731D"/>
    <w:rsid w:val="005175C0"/>
    <w:rsid w:val="00517943"/>
    <w:rsid w:val="00517A89"/>
    <w:rsid w:val="005204DD"/>
    <w:rsid w:val="00520663"/>
    <w:rsid w:val="00520766"/>
    <w:rsid w:val="00520AB0"/>
    <w:rsid w:val="005215A2"/>
    <w:rsid w:val="005215F4"/>
    <w:rsid w:val="0052195F"/>
    <w:rsid w:val="00521D88"/>
    <w:rsid w:val="005225C8"/>
    <w:rsid w:val="00522ED9"/>
    <w:rsid w:val="0052370D"/>
    <w:rsid w:val="005251E3"/>
    <w:rsid w:val="00525AF1"/>
    <w:rsid w:val="00525CA3"/>
    <w:rsid w:val="0052610B"/>
    <w:rsid w:val="0052708E"/>
    <w:rsid w:val="005305AD"/>
    <w:rsid w:val="00530827"/>
    <w:rsid w:val="005309C2"/>
    <w:rsid w:val="00530F4E"/>
    <w:rsid w:val="00532496"/>
    <w:rsid w:val="0053262B"/>
    <w:rsid w:val="0053282A"/>
    <w:rsid w:val="005333B7"/>
    <w:rsid w:val="005346BC"/>
    <w:rsid w:val="0053565A"/>
    <w:rsid w:val="005364EC"/>
    <w:rsid w:val="00536CE8"/>
    <w:rsid w:val="00537628"/>
    <w:rsid w:val="00537702"/>
    <w:rsid w:val="00540261"/>
    <w:rsid w:val="00541163"/>
    <w:rsid w:val="005437F7"/>
    <w:rsid w:val="00543A43"/>
    <w:rsid w:val="005442EC"/>
    <w:rsid w:val="00544867"/>
    <w:rsid w:val="005449D6"/>
    <w:rsid w:val="005449E6"/>
    <w:rsid w:val="00544A5F"/>
    <w:rsid w:val="00544C54"/>
    <w:rsid w:val="00544E8E"/>
    <w:rsid w:val="00545863"/>
    <w:rsid w:val="005465EC"/>
    <w:rsid w:val="00547C0F"/>
    <w:rsid w:val="00550ACB"/>
    <w:rsid w:val="00550EDB"/>
    <w:rsid w:val="005512C9"/>
    <w:rsid w:val="00552FA4"/>
    <w:rsid w:val="005541D8"/>
    <w:rsid w:val="00555B62"/>
    <w:rsid w:val="005564AC"/>
    <w:rsid w:val="00561AB5"/>
    <w:rsid w:val="005626DE"/>
    <w:rsid w:val="0056356A"/>
    <w:rsid w:val="005637BC"/>
    <w:rsid w:val="00563A35"/>
    <w:rsid w:val="00563B04"/>
    <w:rsid w:val="005648F8"/>
    <w:rsid w:val="00565A23"/>
    <w:rsid w:val="00565A7A"/>
    <w:rsid w:val="0056663D"/>
    <w:rsid w:val="00567A17"/>
    <w:rsid w:val="005706DE"/>
    <w:rsid w:val="00570E77"/>
    <w:rsid w:val="00571043"/>
    <w:rsid w:val="00571E21"/>
    <w:rsid w:val="00571E7F"/>
    <w:rsid w:val="00572748"/>
    <w:rsid w:val="005727FD"/>
    <w:rsid w:val="00572A59"/>
    <w:rsid w:val="00573519"/>
    <w:rsid w:val="00573DED"/>
    <w:rsid w:val="005746EE"/>
    <w:rsid w:val="0057470F"/>
    <w:rsid w:val="005749D1"/>
    <w:rsid w:val="00574FE5"/>
    <w:rsid w:val="00575B1E"/>
    <w:rsid w:val="0057717A"/>
    <w:rsid w:val="00577918"/>
    <w:rsid w:val="00580BCD"/>
    <w:rsid w:val="00582C5A"/>
    <w:rsid w:val="00586225"/>
    <w:rsid w:val="0058673A"/>
    <w:rsid w:val="005873CA"/>
    <w:rsid w:val="00587811"/>
    <w:rsid w:val="00590677"/>
    <w:rsid w:val="00590E00"/>
    <w:rsid w:val="00590E02"/>
    <w:rsid w:val="005911CD"/>
    <w:rsid w:val="00591330"/>
    <w:rsid w:val="005915AB"/>
    <w:rsid w:val="005921A9"/>
    <w:rsid w:val="00593C38"/>
    <w:rsid w:val="00593D85"/>
    <w:rsid w:val="00593DC6"/>
    <w:rsid w:val="00594AD9"/>
    <w:rsid w:val="00594D1E"/>
    <w:rsid w:val="005952FE"/>
    <w:rsid w:val="00597648"/>
    <w:rsid w:val="00597B8D"/>
    <w:rsid w:val="00597E2F"/>
    <w:rsid w:val="005A04C2"/>
    <w:rsid w:val="005A1AF5"/>
    <w:rsid w:val="005A1B30"/>
    <w:rsid w:val="005A21BE"/>
    <w:rsid w:val="005A2651"/>
    <w:rsid w:val="005A3174"/>
    <w:rsid w:val="005A3B9E"/>
    <w:rsid w:val="005A41A1"/>
    <w:rsid w:val="005A44DA"/>
    <w:rsid w:val="005A486A"/>
    <w:rsid w:val="005A7864"/>
    <w:rsid w:val="005A7FAB"/>
    <w:rsid w:val="005B0E27"/>
    <w:rsid w:val="005B1178"/>
    <w:rsid w:val="005B15E5"/>
    <w:rsid w:val="005B2981"/>
    <w:rsid w:val="005B37B4"/>
    <w:rsid w:val="005B3F65"/>
    <w:rsid w:val="005B4457"/>
    <w:rsid w:val="005B5477"/>
    <w:rsid w:val="005B575F"/>
    <w:rsid w:val="005B78B4"/>
    <w:rsid w:val="005C07E8"/>
    <w:rsid w:val="005C1139"/>
    <w:rsid w:val="005C1526"/>
    <w:rsid w:val="005C1E42"/>
    <w:rsid w:val="005C21C7"/>
    <w:rsid w:val="005C2B6F"/>
    <w:rsid w:val="005C32E8"/>
    <w:rsid w:val="005C358A"/>
    <w:rsid w:val="005C35B9"/>
    <w:rsid w:val="005C3904"/>
    <w:rsid w:val="005C3927"/>
    <w:rsid w:val="005C39AA"/>
    <w:rsid w:val="005C492F"/>
    <w:rsid w:val="005C49C3"/>
    <w:rsid w:val="005C54EA"/>
    <w:rsid w:val="005C54FF"/>
    <w:rsid w:val="005C6101"/>
    <w:rsid w:val="005D09A2"/>
    <w:rsid w:val="005D154B"/>
    <w:rsid w:val="005D1E63"/>
    <w:rsid w:val="005D2205"/>
    <w:rsid w:val="005D35D5"/>
    <w:rsid w:val="005D3CCB"/>
    <w:rsid w:val="005D3E30"/>
    <w:rsid w:val="005D4703"/>
    <w:rsid w:val="005D48E2"/>
    <w:rsid w:val="005D495F"/>
    <w:rsid w:val="005D4CD1"/>
    <w:rsid w:val="005D5084"/>
    <w:rsid w:val="005D64FE"/>
    <w:rsid w:val="005D6E06"/>
    <w:rsid w:val="005D7435"/>
    <w:rsid w:val="005D76A3"/>
    <w:rsid w:val="005D7DD5"/>
    <w:rsid w:val="005E34D9"/>
    <w:rsid w:val="005E38D4"/>
    <w:rsid w:val="005E43B8"/>
    <w:rsid w:val="005E4A00"/>
    <w:rsid w:val="005E5B7D"/>
    <w:rsid w:val="005E6433"/>
    <w:rsid w:val="005E7A0F"/>
    <w:rsid w:val="005F0150"/>
    <w:rsid w:val="005F0157"/>
    <w:rsid w:val="005F159D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6E3"/>
    <w:rsid w:val="005F6E3B"/>
    <w:rsid w:val="00600610"/>
    <w:rsid w:val="00600E15"/>
    <w:rsid w:val="006014D4"/>
    <w:rsid w:val="00601993"/>
    <w:rsid w:val="00602720"/>
    <w:rsid w:val="00602DB3"/>
    <w:rsid w:val="006033AC"/>
    <w:rsid w:val="0060371A"/>
    <w:rsid w:val="00603F11"/>
    <w:rsid w:val="0060463E"/>
    <w:rsid w:val="006076AB"/>
    <w:rsid w:val="00607FA7"/>
    <w:rsid w:val="006101A0"/>
    <w:rsid w:val="00610D2F"/>
    <w:rsid w:val="006114C5"/>
    <w:rsid w:val="00611792"/>
    <w:rsid w:val="00612AF4"/>
    <w:rsid w:val="00613107"/>
    <w:rsid w:val="00613CF0"/>
    <w:rsid w:val="00613F59"/>
    <w:rsid w:val="0061470A"/>
    <w:rsid w:val="006149FE"/>
    <w:rsid w:val="00614B14"/>
    <w:rsid w:val="00614F8D"/>
    <w:rsid w:val="00615194"/>
    <w:rsid w:val="006160F9"/>
    <w:rsid w:val="006166DE"/>
    <w:rsid w:val="00616960"/>
    <w:rsid w:val="006202C5"/>
    <w:rsid w:val="00621FBD"/>
    <w:rsid w:val="00622113"/>
    <w:rsid w:val="00623A63"/>
    <w:rsid w:val="00624604"/>
    <w:rsid w:val="00626834"/>
    <w:rsid w:val="006277D5"/>
    <w:rsid w:val="0062790C"/>
    <w:rsid w:val="00627BC6"/>
    <w:rsid w:val="006300A7"/>
    <w:rsid w:val="006304DA"/>
    <w:rsid w:val="006313B9"/>
    <w:rsid w:val="006318D6"/>
    <w:rsid w:val="00631B36"/>
    <w:rsid w:val="00631DE8"/>
    <w:rsid w:val="00632502"/>
    <w:rsid w:val="00633451"/>
    <w:rsid w:val="00634ABD"/>
    <w:rsid w:val="006375BF"/>
    <w:rsid w:val="00640A27"/>
    <w:rsid w:val="006411A0"/>
    <w:rsid w:val="006428B1"/>
    <w:rsid w:val="006431E1"/>
    <w:rsid w:val="00644315"/>
    <w:rsid w:val="006461BB"/>
    <w:rsid w:val="00646BAB"/>
    <w:rsid w:val="00647D55"/>
    <w:rsid w:val="00651E90"/>
    <w:rsid w:val="00653DC3"/>
    <w:rsid w:val="00654086"/>
    <w:rsid w:val="0065425F"/>
    <w:rsid w:val="00655AD0"/>
    <w:rsid w:val="00655DC0"/>
    <w:rsid w:val="00656835"/>
    <w:rsid w:val="00660F75"/>
    <w:rsid w:val="006630A4"/>
    <w:rsid w:val="00663E39"/>
    <w:rsid w:val="006643DF"/>
    <w:rsid w:val="00666443"/>
    <w:rsid w:val="006673ED"/>
    <w:rsid w:val="0066776A"/>
    <w:rsid w:val="006704B7"/>
    <w:rsid w:val="00670CC9"/>
    <w:rsid w:val="00672D64"/>
    <w:rsid w:val="00673C3C"/>
    <w:rsid w:val="00673F64"/>
    <w:rsid w:val="00675499"/>
    <w:rsid w:val="0067551B"/>
    <w:rsid w:val="0067783D"/>
    <w:rsid w:val="0068039A"/>
    <w:rsid w:val="00681E77"/>
    <w:rsid w:val="00683C08"/>
    <w:rsid w:val="00684147"/>
    <w:rsid w:val="00684D52"/>
    <w:rsid w:val="00685872"/>
    <w:rsid w:val="00686042"/>
    <w:rsid w:val="00687194"/>
    <w:rsid w:val="00687370"/>
    <w:rsid w:val="00687D39"/>
    <w:rsid w:val="0069044A"/>
    <w:rsid w:val="00691822"/>
    <w:rsid w:val="006922A2"/>
    <w:rsid w:val="006924B6"/>
    <w:rsid w:val="006937A0"/>
    <w:rsid w:val="00693819"/>
    <w:rsid w:val="006938C5"/>
    <w:rsid w:val="00695A09"/>
    <w:rsid w:val="0069765E"/>
    <w:rsid w:val="00697ECE"/>
    <w:rsid w:val="00697F3C"/>
    <w:rsid w:val="006A26A7"/>
    <w:rsid w:val="006A30D2"/>
    <w:rsid w:val="006A31C8"/>
    <w:rsid w:val="006A32E2"/>
    <w:rsid w:val="006A3E26"/>
    <w:rsid w:val="006A464E"/>
    <w:rsid w:val="006A58AF"/>
    <w:rsid w:val="006A5F4F"/>
    <w:rsid w:val="006A63F4"/>
    <w:rsid w:val="006B0305"/>
    <w:rsid w:val="006B05A1"/>
    <w:rsid w:val="006B09F9"/>
    <w:rsid w:val="006B17F4"/>
    <w:rsid w:val="006B1849"/>
    <w:rsid w:val="006B242D"/>
    <w:rsid w:val="006B25BA"/>
    <w:rsid w:val="006B4A30"/>
    <w:rsid w:val="006C10D2"/>
    <w:rsid w:val="006C24E0"/>
    <w:rsid w:val="006C3CB8"/>
    <w:rsid w:val="006C3FCE"/>
    <w:rsid w:val="006C4163"/>
    <w:rsid w:val="006C41A8"/>
    <w:rsid w:val="006C4FD1"/>
    <w:rsid w:val="006C54CF"/>
    <w:rsid w:val="006C55E7"/>
    <w:rsid w:val="006C64CE"/>
    <w:rsid w:val="006C66ED"/>
    <w:rsid w:val="006C6DEC"/>
    <w:rsid w:val="006C7073"/>
    <w:rsid w:val="006D0015"/>
    <w:rsid w:val="006D02EF"/>
    <w:rsid w:val="006D08E4"/>
    <w:rsid w:val="006D0C1F"/>
    <w:rsid w:val="006D13D5"/>
    <w:rsid w:val="006D1A54"/>
    <w:rsid w:val="006D3700"/>
    <w:rsid w:val="006D3A2A"/>
    <w:rsid w:val="006D3BB0"/>
    <w:rsid w:val="006D47ED"/>
    <w:rsid w:val="006D4A80"/>
    <w:rsid w:val="006D5125"/>
    <w:rsid w:val="006D60F7"/>
    <w:rsid w:val="006D63DD"/>
    <w:rsid w:val="006D789F"/>
    <w:rsid w:val="006E0145"/>
    <w:rsid w:val="006E0158"/>
    <w:rsid w:val="006E0DAE"/>
    <w:rsid w:val="006E1DD6"/>
    <w:rsid w:val="006E2882"/>
    <w:rsid w:val="006E37C3"/>
    <w:rsid w:val="006E3F5E"/>
    <w:rsid w:val="006E4BB8"/>
    <w:rsid w:val="006E5164"/>
    <w:rsid w:val="006E51BF"/>
    <w:rsid w:val="006E53DB"/>
    <w:rsid w:val="006E5BA1"/>
    <w:rsid w:val="006E6460"/>
    <w:rsid w:val="006E70E9"/>
    <w:rsid w:val="006E7325"/>
    <w:rsid w:val="006E786E"/>
    <w:rsid w:val="006E7CFD"/>
    <w:rsid w:val="006F068A"/>
    <w:rsid w:val="006F0D38"/>
    <w:rsid w:val="006F132D"/>
    <w:rsid w:val="006F18C4"/>
    <w:rsid w:val="006F200E"/>
    <w:rsid w:val="006F3E9B"/>
    <w:rsid w:val="006F40DB"/>
    <w:rsid w:val="006F57D6"/>
    <w:rsid w:val="006F5892"/>
    <w:rsid w:val="006F5A9E"/>
    <w:rsid w:val="006F5C26"/>
    <w:rsid w:val="006F5D89"/>
    <w:rsid w:val="006F6144"/>
    <w:rsid w:val="006F73C9"/>
    <w:rsid w:val="006F7B76"/>
    <w:rsid w:val="00700D45"/>
    <w:rsid w:val="00701004"/>
    <w:rsid w:val="0070167B"/>
    <w:rsid w:val="00701B6D"/>
    <w:rsid w:val="00701E6D"/>
    <w:rsid w:val="0070200C"/>
    <w:rsid w:val="007021FE"/>
    <w:rsid w:val="00702DA5"/>
    <w:rsid w:val="00703296"/>
    <w:rsid w:val="00703FBE"/>
    <w:rsid w:val="0070425D"/>
    <w:rsid w:val="007048C8"/>
    <w:rsid w:val="00704950"/>
    <w:rsid w:val="00705A2B"/>
    <w:rsid w:val="00706209"/>
    <w:rsid w:val="00706920"/>
    <w:rsid w:val="00706DB4"/>
    <w:rsid w:val="00707B2E"/>
    <w:rsid w:val="0071090C"/>
    <w:rsid w:val="00710E32"/>
    <w:rsid w:val="007119BC"/>
    <w:rsid w:val="00712739"/>
    <w:rsid w:val="00713A22"/>
    <w:rsid w:val="0071538D"/>
    <w:rsid w:val="00715682"/>
    <w:rsid w:val="00715FE8"/>
    <w:rsid w:val="00716514"/>
    <w:rsid w:val="007172CD"/>
    <w:rsid w:val="00717824"/>
    <w:rsid w:val="00717A41"/>
    <w:rsid w:val="00720A2D"/>
    <w:rsid w:val="00720D1E"/>
    <w:rsid w:val="00722A00"/>
    <w:rsid w:val="00722AB3"/>
    <w:rsid w:val="00722E3B"/>
    <w:rsid w:val="00723E52"/>
    <w:rsid w:val="0072459F"/>
    <w:rsid w:val="00725378"/>
    <w:rsid w:val="0072606E"/>
    <w:rsid w:val="00727660"/>
    <w:rsid w:val="007278B6"/>
    <w:rsid w:val="00727F8A"/>
    <w:rsid w:val="0073094E"/>
    <w:rsid w:val="007309B8"/>
    <w:rsid w:val="00731A11"/>
    <w:rsid w:val="00731D5B"/>
    <w:rsid w:val="00732D1D"/>
    <w:rsid w:val="0073355A"/>
    <w:rsid w:val="007337AA"/>
    <w:rsid w:val="00733C63"/>
    <w:rsid w:val="00733E62"/>
    <w:rsid w:val="00734459"/>
    <w:rsid w:val="00734651"/>
    <w:rsid w:val="00734C34"/>
    <w:rsid w:val="00735CA3"/>
    <w:rsid w:val="00736512"/>
    <w:rsid w:val="00736DF9"/>
    <w:rsid w:val="00737B23"/>
    <w:rsid w:val="00737C8D"/>
    <w:rsid w:val="00740C25"/>
    <w:rsid w:val="00741787"/>
    <w:rsid w:val="00741859"/>
    <w:rsid w:val="00743070"/>
    <w:rsid w:val="00744B2F"/>
    <w:rsid w:val="00745EF3"/>
    <w:rsid w:val="0074752A"/>
    <w:rsid w:val="0074781F"/>
    <w:rsid w:val="0075024C"/>
    <w:rsid w:val="0075027E"/>
    <w:rsid w:val="007504DF"/>
    <w:rsid w:val="00750DB8"/>
    <w:rsid w:val="00751164"/>
    <w:rsid w:val="007513F2"/>
    <w:rsid w:val="007531DC"/>
    <w:rsid w:val="00753F87"/>
    <w:rsid w:val="00754D43"/>
    <w:rsid w:val="00754FA7"/>
    <w:rsid w:val="00757280"/>
    <w:rsid w:val="007575AF"/>
    <w:rsid w:val="00757C14"/>
    <w:rsid w:val="00757C42"/>
    <w:rsid w:val="00757FF8"/>
    <w:rsid w:val="007600FB"/>
    <w:rsid w:val="00760476"/>
    <w:rsid w:val="00760A52"/>
    <w:rsid w:val="00760BB2"/>
    <w:rsid w:val="0076104C"/>
    <w:rsid w:val="00762CAE"/>
    <w:rsid w:val="0076375F"/>
    <w:rsid w:val="00763F0E"/>
    <w:rsid w:val="007640D2"/>
    <w:rsid w:val="007649CE"/>
    <w:rsid w:val="00764BA8"/>
    <w:rsid w:val="00765596"/>
    <w:rsid w:val="007658FE"/>
    <w:rsid w:val="007661AA"/>
    <w:rsid w:val="007677F9"/>
    <w:rsid w:val="0077177A"/>
    <w:rsid w:val="00772F84"/>
    <w:rsid w:val="00773EF9"/>
    <w:rsid w:val="007742D0"/>
    <w:rsid w:val="00774973"/>
    <w:rsid w:val="007752A4"/>
    <w:rsid w:val="00775C99"/>
    <w:rsid w:val="007768BC"/>
    <w:rsid w:val="00777AE9"/>
    <w:rsid w:val="00777E68"/>
    <w:rsid w:val="007801AA"/>
    <w:rsid w:val="00780AF4"/>
    <w:rsid w:val="00781969"/>
    <w:rsid w:val="00782C6D"/>
    <w:rsid w:val="007837A4"/>
    <w:rsid w:val="00784FDD"/>
    <w:rsid w:val="0078580F"/>
    <w:rsid w:val="00785D35"/>
    <w:rsid w:val="00786339"/>
    <w:rsid w:val="00786F4D"/>
    <w:rsid w:val="007875CE"/>
    <w:rsid w:val="00787795"/>
    <w:rsid w:val="00787E54"/>
    <w:rsid w:val="00791AE1"/>
    <w:rsid w:val="00791D4A"/>
    <w:rsid w:val="00792645"/>
    <w:rsid w:val="0079309A"/>
    <w:rsid w:val="0079324C"/>
    <w:rsid w:val="00794469"/>
    <w:rsid w:val="00795534"/>
    <w:rsid w:val="007965A2"/>
    <w:rsid w:val="00796617"/>
    <w:rsid w:val="00796761"/>
    <w:rsid w:val="00796ADA"/>
    <w:rsid w:val="00797274"/>
    <w:rsid w:val="00797333"/>
    <w:rsid w:val="007A0080"/>
    <w:rsid w:val="007A01D5"/>
    <w:rsid w:val="007A059D"/>
    <w:rsid w:val="007A1070"/>
    <w:rsid w:val="007A119B"/>
    <w:rsid w:val="007A287B"/>
    <w:rsid w:val="007A2B0D"/>
    <w:rsid w:val="007A2E01"/>
    <w:rsid w:val="007A335D"/>
    <w:rsid w:val="007A3F74"/>
    <w:rsid w:val="007A4050"/>
    <w:rsid w:val="007A418B"/>
    <w:rsid w:val="007A490B"/>
    <w:rsid w:val="007A5112"/>
    <w:rsid w:val="007A539E"/>
    <w:rsid w:val="007A56B8"/>
    <w:rsid w:val="007A5F4A"/>
    <w:rsid w:val="007A5FF6"/>
    <w:rsid w:val="007B0268"/>
    <w:rsid w:val="007B02F3"/>
    <w:rsid w:val="007B06EA"/>
    <w:rsid w:val="007B2818"/>
    <w:rsid w:val="007B32D4"/>
    <w:rsid w:val="007B3EB2"/>
    <w:rsid w:val="007B5330"/>
    <w:rsid w:val="007B594C"/>
    <w:rsid w:val="007B7BF8"/>
    <w:rsid w:val="007C0072"/>
    <w:rsid w:val="007C0D58"/>
    <w:rsid w:val="007C23F5"/>
    <w:rsid w:val="007C2773"/>
    <w:rsid w:val="007C4AED"/>
    <w:rsid w:val="007C5005"/>
    <w:rsid w:val="007C5688"/>
    <w:rsid w:val="007C7185"/>
    <w:rsid w:val="007C7543"/>
    <w:rsid w:val="007C7824"/>
    <w:rsid w:val="007C7D52"/>
    <w:rsid w:val="007C7E52"/>
    <w:rsid w:val="007D0132"/>
    <w:rsid w:val="007D0284"/>
    <w:rsid w:val="007D061B"/>
    <w:rsid w:val="007D184E"/>
    <w:rsid w:val="007D22EF"/>
    <w:rsid w:val="007D2A09"/>
    <w:rsid w:val="007D2B1B"/>
    <w:rsid w:val="007D349F"/>
    <w:rsid w:val="007D36D2"/>
    <w:rsid w:val="007D372A"/>
    <w:rsid w:val="007D37E2"/>
    <w:rsid w:val="007D4A3F"/>
    <w:rsid w:val="007D53B9"/>
    <w:rsid w:val="007D669D"/>
    <w:rsid w:val="007D6BE0"/>
    <w:rsid w:val="007D711E"/>
    <w:rsid w:val="007D7340"/>
    <w:rsid w:val="007D7732"/>
    <w:rsid w:val="007D7DED"/>
    <w:rsid w:val="007D7FA4"/>
    <w:rsid w:val="007E0470"/>
    <w:rsid w:val="007E0B60"/>
    <w:rsid w:val="007E165D"/>
    <w:rsid w:val="007E1A8C"/>
    <w:rsid w:val="007E1E00"/>
    <w:rsid w:val="007E2617"/>
    <w:rsid w:val="007E2FB8"/>
    <w:rsid w:val="007E4ABC"/>
    <w:rsid w:val="007E6AEB"/>
    <w:rsid w:val="007E6E53"/>
    <w:rsid w:val="007E7517"/>
    <w:rsid w:val="007F2756"/>
    <w:rsid w:val="007F2AAA"/>
    <w:rsid w:val="007F449E"/>
    <w:rsid w:val="007F4576"/>
    <w:rsid w:val="007F4E5C"/>
    <w:rsid w:val="007F4F92"/>
    <w:rsid w:val="007F5630"/>
    <w:rsid w:val="007F6F4A"/>
    <w:rsid w:val="007F7665"/>
    <w:rsid w:val="007F77B2"/>
    <w:rsid w:val="00800891"/>
    <w:rsid w:val="0080142E"/>
    <w:rsid w:val="00801D71"/>
    <w:rsid w:val="0080280C"/>
    <w:rsid w:val="00802FDB"/>
    <w:rsid w:val="008036CF"/>
    <w:rsid w:val="008038E0"/>
    <w:rsid w:val="00803B03"/>
    <w:rsid w:val="00804160"/>
    <w:rsid w:val="00804A90"/>
    <w:rsid w:val="0080590D"/>
    <w:rsid w:val="00806731"/>
    <w:rsid w:val="00806943"/>
    <w:rsid w:val="00806DBC"/>
    <w:rsid w:val="0080737F"/>
    <w:rsid w:val="0081020D"/>
    <w:rsid w:val="008116D6"/>
    <w:rsid w:val="00811ED4"/>
    <w:rsid w:val="0081284E"/>
    <w:rsid w:val="00813334"/>
    <w:rsid w:val="008135D7"/>
    <w:rsid w:val="008137C5"/>
    <w:rsid w:val="00814AFA"/>
    <w:rsid w:val="00814BC3"/>
    <w:rsid w:val="0081502A"/>
    <w:rsid w:val="00815883"/>
    <w:rsid w:val="008161E4"/>
    <w:rsid w:val="008169F5"/>
    <w:rsid w:val="00816DFD"/>
    <w:rsid w:val="0081793E"/>
    <w:rsid w:val="0082033B"/>
    <w:rsid w:val="008205E5"/>
    <w:rsid w:val="00820AB5"/>
    <w:rsid w:val="00821D91"/>
    <w:rsid w:val="0082229D"/>
    <w:rsid w:val="0082252E"/>
    <w:rsid w:val="008226C2"/>
    <w:rsid w:val="0082289C"/>
    <w:rsid w:val="00822D17"/>
    <w:rsid w:val="00822F53"/>
    <w:rsid w:val="008235C3"/>
    <w:rsid w:val="00823B63"/>
    <w:rsid w:val="00823DD7"/>
    <w:rsid w:val="00824788"/>
    <w:rsid w:val="008247D7"/>
    <w:rsid w:val="00824C7D"/>
    <w:rsid w:val="00825787"/>
    <w:rsid w:val="008261F5"/>
    <w:rsid w:val="00827E45"/>
    <w:rsid w:val="00827E55"/>
    <w:rsid w:val="00827FDC"/>
    <w:rsid w:val="00830685"/>
    <w:rsid w:val="008307F2"/>
    <w:rsid w:val="008311D7"/>
    <w:rsid w:val="00833386"/>
    <w:rsid w:val="00834335"/>
    <w:rsid w:val="008346AC"/>
    <w:rsid w:val="0084101C"/>
    <w:rsid w:val="00842E2B"/>
    <w:rsid w:val="00842E75"/>
    <w:rsid w:val="00842FFD"/>
    <w:rsid w:val="00844188"/>
    <w:rsid w:val="0084445D"/>
    <w:rsid w:val="00845303"/>
    <w:rsid w:val="008457A6"/>
    <w:rsid w:val="00846167"/>
    <w:rsid w:val="0084643C"/>
    <w:rsid w:val="00846881"/>
    <w:rsid w:val="00846D00"/>
    <w:rsid w:val="008471A8"/>
    <w:rsid w:val="008474CA"/>
    <w:rsid w:val="00847804"/>
    <w:rsid w:val="008478C7"/>
    <w:rsid w:val="00847D75"/>
    <w:rsid w:val="00851371"/>
    <w:rsid w:val="008516C2"/>
    <w:rsid w:val="00852889"/>
    <w:rsid w:val="0085439C"/>
    <w:rsid w:val="008543AD"/>
    <w:rsid w:val="00854930"/>
    <w:rsid w:val="00855193"/>
    <w:rsid w:val="0085521E"/>
    <w:rsid w:val="008554E8"/>
    <w:rsid w:val="008557B9"/>
    <w:rsid w:val="0085584F"/>
    <w:rsid w:val="0085644C"/>
    <w:rsid w:val="00856B56"/>
    <w:rsid w:val="00856CB3"/>
    <w:rsid w:val="008570E7"/>
    <w:rsid w:val="00860031"/>
    <w:rsid w:val="008604C5"/>
    <w:rsid w:val="00861A54"/>
    <w:rsid w:val="00862D8B"/>
    <w:rsid w:val="0086306C"/>
    <w:rsid w:val="00863BF7"/>
    <w:rsid w:val="00863F0B"/>
    <w:rsid w:val="00864D0B"/>
    <w:rsid w:val="00864DA6"/>
    <w:rsid w:val="00865D9B"/>
    <w:rsid w:val="00865FB8"/>
    <w:rsid w:val="00866B74"/>
    <w:rsid w:val="00866D68"/>
    <w:rsid w:val="008676E7"/>
    <w:rsid w:val="00867B93"/>
    <w:rsid w:val="0087038C"/>
    <w:rsid w:val="008709C3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3A3A"/>
    <w:rsid w:val="00873B6F"/>
    <w:rsid w:val="00874572"/>
    <w:rsid w:val="00875077"/>
    <w:rsid w:val="00875C22"/>
    <w:rsid w:val="00876000"/>
    <w:rsid w:val="00876073"/>
    <w:rsid w:val="00877494"/>
    <w:rsid w:val="008775A4"/>
    <w:rsid w:val="00877BC4"/>
    <w:rsid w:val="00877BF3"/>
    <w:rsid w:val="0088086C"/>
    <w:rsid w:val="00880A0C"/>
    <w:rsid w:val="00880AF2"/>
    <w:rsid w:val="00881138"/>
    <w:rsid w:val="008811F5"/>
    <w:rsid w:val="00881AF1"/>
    <w:rsid w:val="008833AF"/>
    <w:rsid w:val="00883B45"/>
    <w:rsid w:val="00883C38"/>
    <w:rsid w:val="0088430D"/>
    <w:rsid w:val="00884BC8"/>
    <w:rsid w:val="00884BE4"/>
    <w:rsid w:val="00885B4D"/>
    <w:rsid w:val="00886683"/>
    <w:rsid w:val="0088693C"/>
    <w:rsid w:val="0088773B"/>
    <w:rsid w:val="00887B97"/>
    <w:rsid w:val="008906A7"/>
    <w:rsid w:val="00890891"/>
    <w:rsid w:val="008913F2"/>
    <w:rsid w:val="00891829"/>
    <w:rsid w:val="008919F7"/>
    <w:rsid w:val="008927F9"/>
    <w:rsid w:val="00893132"/>
    <w:rsid w:val="00893137"/>
    <w:rsid w:val="00893195"/>
    <w:rsid w:val="00893330"/>
    <w:rsid w:val="00893CC4"/>
    <w:rsid w:val="00894369"/>
    <w:rsid w:val="0089458C"/>
    <w:rsid w:val="00894EF3"/>
    <w:rsid w:val="00895C6D"/>
    <w:rsid w:val="00896457"/>
    <w:rsid w:val="0089674B"/>
    <w:rsid w:val="008978C8"/>
    <w:rsid w:val="008A1D9D"/>
    <w:rsid w:val="008A1FF2"/>
    <w:rsid w:val="008A26D4"/>
    <w:rsid w:val="008A3EE6"/>
    <w:rsid w:val="008A46FE"/>
    <w:rsid w:val="008A63DC"/>
    <w:rsid w:val="008A7CF2"/>
    <w:rsid w:val="008A7FCC"/>
    <w:rsid w:val="008B0081"/>
    <w:rsid w:val="008B06AE"/>
    <w:rsid w:val="008B0E1C"/>
    <w:rsid w:val="008B19ED"/>
    <w:rsid w:val="008B2AF1"/>
    <w:rsid w:val="008B3AE0"/>
    <w:rsid w:val="008B491B"/>
    <w:rsid w:val="008B4CBF"/>
    <w:rsid w:val="008B5BC3"/>
    <w:rsid w:val="008B5BDF"/>
    <w:rsid w:val="008B5C2B"/>
    <w:rsid w:val="008B6541"/>
    <w:rsid w:val="008B6A6E"/>
    <w:rsid w:val="008B7FA3"/>
    <w:rsid w:val="008B7FD6"/>
    <w:rsid w:val="008C01C4"/>
    <w:rsid w:val="008C0869"/>
    <w:rsid w:val="008C292C"/>
    <w:rsid w:val="008C339C"/>
    <w:rsid w:val="008C341B"/>
    <w:rsid w:val="008C3A71"/>
    <w:rsid w:val="008C3F15"/>
    <w:rsid w:val="008C49E9"/>
    <w:rsid w:val="008C5330"/>
    <w:rsid w:val="008C5809"/>
    <w:rsid w:val="008C5F57"/>
    <w:rsid w:val="008C6ECA"/>
    <w:rsid w:val="008C7F00"/>
    <w:rsid w:val="008D15CF"/>
    <w:rsid w:val="008D2023"/>
    <w:rsid w:val="008D27E8"/>
    <w:rsid w:val="008D3749"/>
    <w:rsid w:val="008D3FFE"/>
    <w:rsid w:val="008D49C2"/>
    <w:rsid w:val="008D4A93"/>
    <w:rsid w:val="008D4EBF"/>
    <w:rsid w:val="008D4FCC"/>
    <w:rsid w:val="008D5163"/>
    <w:rsid w:val="008D5403"/>
    <w:rsid w:val="008D571A"/>
    <w:rsid w:val="008D61AC"/>
    <w:rsid w:val="008D768B"/>
    <w:rsid w:val="008D772F"/>
    <w:rsid w:val="008D7863"/>
    <w:rsid w:val="008D7934"/>
    <w:rsid w:val="008D7B44"/>
    <w:rsid w:val="008D7B7F"/>
    <w:rsid w:val="008E1021"/>
    <w:rsid w:val="008E1BAC"/>
    <w:rsid w:val="008E2942"/>
    <w:rsid w:val="008E33B2"/>
    <w:rsid w:val="008E3490"/>
    <w:rsid w:val="008E3BB6"/>
    <w:rsid w:val="008E5AEA"/>
    <w:rsid w:val="008E5C23"/>
    <w:rsid w:val="008E648F"/>
    <w:rsid w:val="008E6A5F"/>
    <w:rsid w:val="008E7485"/>
    <w:rsid w:val="008F13CF"/>
    <w:rsid w:val="008F173D"/>
    <w:rsid w:val="008F2347"/>
    <w:rsid w:val="008F276E"/>
    <w:rsid w:val="008F2F36"/>
    <w:rsid w:val="008F315B"/>
    <w:rsid w:val="008F32D0"/>
    <w:rsid w:val="008F32E0"/>
    <w:rsid w:val="008F470B"/>
    <w:rsid w:val="008F4756"/>
    <w:rsid w:val="008F4BE8"/>
    <w:rsid w:val="008F4FC4"/>
    <w:rsid w:val="008F5635"/>
    <w:rsid w:val="008F777E"/>
    <w:rsid w:val="008F7D33"/>
    <w:rsid w:val="009016FE"/>
    <w:rsid w:val="009019E9"/>
    <w:rsid w:val="00904CC4"/>
    <w:rsid w:val="00905859"/>
    <w:rsid w:val="009063F4"/>
    <w:rsid w:val="00906F04"/>
    <w:rsid w:val="009076DF"/>
    <w:rsid w:val="00907F64"/>
    <w:rsid w:val="00911743"/>
    <w:rsid w:val="00911ACD"/>
    <w:rsid w:val="0091335C"/>
    <w:rsid w:val="0091431D"/>
    <w:rsid w:val="00914B1C"/>
    <w:rsid w:val="009154BE"/>
    <w:rsid w:val="009158A2"/>
    <w:rsid w:val="009174F2"/>
    <w:rsid w:val="00917C09"/>
    <w:rsid w:val="00917DF9"/>
    <w:rsid w:val="009204E9"/>
    <w:rsid w:val="00921C14"/>
    <w:rsid w:val="0092247F"/>
    <w:rsid w:val="00922D2D"/>
    <w:rsid w:val="00923425"/>
    <w:rsid w:val="009238F4"/>
    <w:rsid w:val="00923BBC"/>
    <w:rsid w:val="00924DCC"/>
    <w:rsid w:val="00924DF8"/>
    <w:rsid w:val="00925972"/>
    <w:rsid w:val="009260C9"/>
    <w:rsid w:val="0092633F"/>
    <w:rsid w:val="00926DA9"/>
    <w:rsid w:val="00927C10"/>
    <w:rsid w:val="00927C5C"/>
    <w:rsid w:val="00927DEE"/>
    <w:rsid w:val="00930617"/>
    <w:rsid w:val="00930FC3"/>
    <w:rsid w:val="00932DEB"/>
    <w:rsid w:val="00935577"/>
    <w:rsid w:val="00935CB9"/>
    <w:rsid w:val="00936769"/>
    <w:rsid w:val="009375B9"/>
    <w:rsid w:val="009406E7"/>
    <w:rsid w:val="00940BCE"/>
    <w:rsid w:val="00941D08"/>
    <w:rsid w:val="0094204A"/>
    <w:rsid w:val="00942559"/>
    <w:rsid w:val="00942A33"/>
    <w:rsid w:val="00943245"/>
    <w:rsid w:val="00943411"/>
    <w:rsid w:val="00943418"/>
    <w:rsid w:val="009437F8"/>
    <w:rsid w:val="00943C8B"/>
    <w:rsid w:val="00943DDC"/>
    <w:rsid w:val="009444BB"/>
    <w:rsid w:val="00944A0F"/>
    <w:rsid w:val="0094547B"/>
    <w:rsid w:val="00945880"/>
    <w:rsid w:val="00945F3B"/>
    <w:rsid w:val="009460CB"/>
    <w:rsid w:val="00946211"/>
    <w:rsid w:val="009465CA"/>
    <w:rsid w:val="00947B11"/>
    <w:rsid w:val="00947CCB"/>
    <w:rsid w:val="00947CEF"/>
    <w:rsid w:val="00950702"/>
    <w:rsid w:val="00951D84"/>
    <w:rsid w:val="00952695"/>
    <w:rsid w:val="00952BE3"/>
    <w:rsid w:val="00952C88"/>
    <w:rsid w:val="0095490B"/>
    <w:rsid w:val="00954EA0"/>
    <w:rsid w:val="0095534D"/>
    <w:rsid w:val="009561CF"/>
    <w:rsid w:val="00956F7F"/>
    <w:rsid w:val="0095760C"/>
    <w:rsid w:val="0096017C"/>
    <w:rsid w:val="0096030E"/>
    <w:rsid w:val="009607E9"/>
    <w:rsid w:val="0096298C"/>
    <w:rsid w:val="009636BD"/>
    <w:rsid w:val="00963838"/>
    <w:rsid w:val="0096404F"/>
    <w:rsid w:val="00964442"/>
    <w:rsid w:val="0096456E"/>
    <w:rsid w:val="00965540"/>
    <w:rsid w:val="00965BB7"/>
    <w:rsid w:val="009661BC"/>
    <w:rsid w:val="00966940"/>
    <w:rsid w:val="009672CA"/>
    <w:rsid w:val="009675AC"/>
    <w:rsid w:val="009675B1"/>
    <w:rsid w:val="00972390"/>
    <w:rsid w:val="00972E0A"/>
    <w:rsid w:val="00972F14"/>
    <w:rsid w:val="009734CC"/>
    <w:rsid w:val="009742A3"/>
    <w:rsid w:val="009743F1"/>
    <w:rsid w:val="00975148"/>
    <w:rsid w:val="009757A9"/>
    <w:rsid w:val="0097790F"/>
    <w:rsid w:val="0097796B"/>
    <w:rsid w:val="00982076"/>
    <w:rsid w:val="00983F60"/>
    <w:rsid w:val="00984EC5"/>
    <w:rsid w:val="00985001"/>
    <w:rsid w:val="0098526B"/>
    <w:rsid w:val="0098529C"/>
    <w:rsid w:val="009853E4"/>
    <w:rsid w:val="00985BB5"/>
    <w:rsid w:val="00985EDD"/>
    <w:rsid w:val="00986616"/>
    <w:rsid w:val="00986A1E"/>
    <w:rsid w:val="00987368"/>
    <w:rsid w:val="00991A31"/>
    <w:rsid w:val="009928DD"/>
    <w:rsid w:val="00993192"/>
    <w:rsid w:val="00994062"/>
    <w:rsid w:val="00994858"/>
    <w:rsid w:val="00994A5A"/>
    <w:rsid w:val="009952A5"/>
    <w:rsid w:val="00995633"/>
    <w:rsid w:val="0099577A"/>
    <w:rsid w:val="0099585E"/>
    <w:rsid w:val="00995DA7"/>
    <w:rsid w:val="00997046"/>
    <w:rsid w:val="00997077"/>
    <w:rsid w:val="00997380"/>
    <w:rsid w:val="00997435"/>
    <w:rsid w:val="0099764C"/>
    <w:rsid w:val="009979B0"/>
    <w:rsid w:val="009A00D6"/>
    <w:rsid w:val="009A0892"/>
    <w:rsid w:val="009A0F7B"/>
    <w:rsid w:val="009A114F"/>
    <w:rsid w:val="009A177F"/>
    <w:rsid w:val="009A17F7"/>
    <w:rsid w:val="009A18B6"/>
    <w:rsid w:val="009A3C89"/>
    <w:rsid w:val="009A4AA7"/>
    <w:rsid w:val="009A4EDA"/>
    <w:rsid w:val="009A5363"/>
    <w:rsid w:val="009A6106"/>
    <w:rsid w:val="009A6197"/>
    <w:rsid w:val="009A62C1"/>
    <w:rsid w:val="009A6935"/>
    <w:rsid w:val="009A6B3F"/>
    <w:rsid w:val="009A7611"/>
    <w:rsid w:val="009B09C3"/>
    <w:rsid w:val="009B1269"/>
    <w:rsid w:val="009B14EF"/>
    <w:rsid w:val="009B19F3"/>
    <w:rsid w:val="009B1BE8"/>
    <w:rsid w:val="009B1D5F"/>
    <w:rsid w:val="009B24BC"/>
    <w:rsid w:val="009B484F"/>
    <w:rsid w:val="009B4E0F"/>
    <w:rsid w:val="009B66F9"/>
    <w:rsid w:val="009B6788"/>
    <w:rsid w:val="009B71EF"/>
    <w:rsid w:val="009C05E3"/>
    <w:rsid w:val="009C0A99"/>
    <w:rsid w:val="009C1580"/>
    <w:rsid w:val="009C1AD2"/>
    <w:rsid w:val="009C1E14"/>
    <w:rsid w:val="009C2807"/>
    <w:rsid w:val="009C2EF4"/>
    <w:rsid w:val="009C356A"/>
    <w:rsid w:val="009C417C"/>
    <w:rsid w:val="009C4AB5"/>
    <w:rsid w:val="009C4D8A"/>
    <w:rsid w:val="009C537B"/>
    <w:rsid w:val="009C622C"/>
    <w:rsid w:val="009C6EEE"/>
    <w:rsid w:val="009C7377"/>
    <w:rsid w:val="009C748A"/>
    <w:rsid w:val="009C7D02"/>
    <w:rsid w:val="009C7DD3"/>
    <w:rsid w:val="009D085C"/>
    <w:rsid w:val="009D0A8C"/>
    <w:rsid w:val="009D0FB4"/>
    <w:rsid w:val="009D1549"/>
    <w:rsid w:val="009D2118"/>
    <w:rsid w:val="009D2286"/>
    <w:rsid w:val="009D23DC"/>
    <w:rsid w:val="009D274A"/>
    <w:rsid w:val="009D2A12"/>
    <w:rsid w:val="009D3180"/>
    <w:rsid w:val="009D328C"/>
    <w:rsid w:val="009D348D"/>
    <w:rsid w:val="009D3BEC"/>
    <w:rsid w:val="009D4967"/>
    <w:rsid w:val="009D4B2B"/>
    <w:rsid w:val="009D4C05"/>
    <w:rsid w:val="009D58BA"/>
    <w:rsid w:val="009D6E26"/>
    <w:rsid w:val="009D7584"/>
    <w:rsid w:val="009D7C41"/>
    <w:rsid w:val="009E02EA"/>
    <w:rsid w:val="009E0A54"/>
    <w:rsid w:val="009E0E09"/>
    <w:rsid w:val="009E1316"/>
    <w:rsid w:val="009E294C"/>
    <w:rsid w:val="009E3345"/>
    <w:rsid w:val="009E3A54"/>
    <w:rsid w:val="009E4177"/>
    <w:rsid w:val="009E42EE"/>
    <w:rsid w:val="009E54BD"/>
    <w:rsid w:val="009E5606"/>
    <w:rsid w:val="009E5A2C"/>
    <w:rsid w:val="009E64DF"/>
    <w:rsid w:val="009E6D0A"/>
    <w:rsid w:val="009E6FDA"/>
    <w:rsid w:val="009E7503"/>
    <w:rsid w:val="009E79F9"/>
    <w:rsid w:val="009F061C"/>
    <w:rsid w:val="009F0E33"/>
    <w:rsid w:val="009F13C5"/>
    <w:rsid w:val="009F15FA"/>
    <w:rsid w:val="009F1A0D"/>
    <w:rsid w:val="009F2B62"/>
    <w:rsid w:val="009F3DD3"/>
    <w:rsid w:val="009F65D1"/>
    <w:rsid w:val="00A01538"/>
    <w:rsid w:val="00A022A1"/>
    <w:rsid w:val="00A02ADA"/>
    <w:rsid w:val="00A03323"/>
    <w:rsid w:val="00A0341F"/>
    <w:rsid w:val="00A035FF"/>
    <w:rsid w:val="00A04C9A"/>
    <w:rsid w:val="00A04FAA"/>
    <w:rsid w:val="00A058CC"/>
    <w:rsid w:val="00A05D5C"/>
    <w:rsid w:val="00A07767"/>
    <w:rsid w:val="00A1004F"/>
    <w:rsid w:val="00A10143"/>
    <w:rsid w:val="00A1022C"/>
    <w:rsid w:val="00A104BF"/>
    <w:rsid w:val="00A119D0"/>
    <w:rsid w:val="00A11E04"/>
    <w:rsid w:val="00A11F7A"/>
    <w:rsid w:val="00A122EC"/>
    <w:rsid w:val="00A12332"/>
    <w:rsid w:val="00A13BFF"/>
    <w:rsid w:val="00A14252"/>
    <w:rsid w:val="00A15E56"/>
    <w:rsid w:val="00A17C21"/>
    <w:rsid w:val="00A20493"/>
    <w:rsid w:val="00A21612"/>
    <w:rsid w:val="00A23207"/>
    <w:rsid w:val="00A23626"/>
    <w:rsid w:val="00A24795"/>
    <w:rsid w:val="00A24FB6"/>
    <w:rsid w:val="00A26BE8"/>
    <w:rsid w:val="00A26FF6"/>
    <w:rsid w:val="00A2736B"/>
    <w:rsid w:val="00A27D72"/>
    <w:rsid w:val="00A3048B"/>
    <w:rsid w:val="00A30AEF"/>
    <w:rsid w:val="00A311CE"/>
    <w:rsid w:val="00A3181A"/>
    <w:rsid w:val="00A31BED"/>
    <w:rsid w:val="00A31F9F"/>
    <w:rsid w:val="00A32F43"/>
    <w:rsid w:val="00A330AE"/>
    <w:rsid w:val="00A33459"/>
    <w:rsid w:val="00A339D0"/>
    <w:rsid w:val="00A33BB9"/>
    <w:rsid w:val="00A341C4"/>
    <w:rsid w:val="00A34624"/>
    <w:rsid w:val="00A349F7"/>
    <w:rsid w:val="00A353DC"/>
    <w:rsid w:val="00A35C6A"/>
    <w:rsid w:val="00A35FBB"/>
    <w:rsid w:val="00A3646F"/>
    <w:rsid w:val="00A36CCE"/>
    <w:rsid w:val="00A37110"/>
    <w:rsid w:val="00A3748F"/>
    <w:rsid w:val="00A37D25"/>
    <w:rsid w:val="00A40310"/>
    <w:rsid w:val="00A405A7"/>
    <w:rsid w:val="00A40B83"/>
    <w:rsid w:val="00A421CE"/>
    <w:rsid w:val="00A426DE"/>
    <w:rsid w:val="00A4306F"/>
    <w:rsid w:val="00A431B2"/>
    <w:rsid w:val="00A4534E"/>
    <w:rsid w:val="00A4795F"/>
    <w:rsid w:val="00A47D97"/>
    <w:rsid w:val="00A50639"/>
    <w:rsid w:val="00A51127"/>
    <w:rsid w:val="00A52304"/>
    <w:rsid w:val="00A528CC"/>
    <w:rsid w:val="00A52A31"/>
    <w:rsid w:val="00A53810"/>
    <w:rsid w:val="00A53954"/>
    <w:rsid w:val="00A53CD2"/>
    <w:rsid w:val="00A54B10"/>
    <w:rsid w:val="00A54D5F"/>
    <w:rsid w:val="00A550B8"/>
    <w:rsid w:val="00A55D23"/>
    <w:rsid w:val="00A561E5"/>
    <w:rsid w:val="00A56C1C"/>
    <w:rsid w:val="00A6017C"/>
    <w:rsid w:val="00A60CFB"/>
    <w:rsid w:val="00A63177"/>
    <w:rsid w:val="00A63615"/>
    <w:rsid w:val="00A63697"/>
    <w:rsid w:val="00A636D3"/>
    <w:rsid w:val="00A63719"/>
    <w:rsid w:val="00A637DB"/>
    <w:rsid w:val="00A63D09"/>
    <w:rsid w:val="00A64D2E"/>
    <w:rsid w:val="00A65B35"/>
    <w:rsid w:val="00A678EC"/>
    <w:rsid w:val="00A67D38"/>
    <w:rsid w:val="00A67E18"/>
    <w:rsid w:val="00A711F9"/>
    <w:rsid w:val="00A71359"/>
    <w:rsid w:val="00A723D3"/>
    <w:rsid w:val="00A730C1"/>
    <w:rsid w:val="00A736F8"/>
    <w:rsid w:val="00A74D97"/>
    <w:rsid w:val="00A753C4"/>
    <w:rsid w:val="00A755C3"/>
    <w:rsid w:val="00A756DD"/>
    <w:rsid w:val="00A75E8E"/>
    <w:rsid w:val="00A762A1"/>
    <w:rsid w:val="00A766C0"/>
    <w:rsid w:val="00A770A1"/>
    <w:rsid w:val="00A77512"/>
    <w:rsid w:val="00A80413"/>
    <w:rsid w:val="00A81ED3"/>
    <w:rsid w:val="00A827F2"/>
    <w:rsid w:val="00A83091"/>
    <w:rsid w:val="00A832D2"/>
    <w:rsid w:val="00A83A1A"/>
    <w:rsid w:val="00A83BEF"/>
    <w:rsid w:val="00A84A53"/>
    <w:rsid w:val="00A8650D"/>
    <w:rsid w:val="00A86510"/>
    <w:rsid w:val="00A86747"/>
    <w:rsid w:val="00A908C1"/>
    <w:rsid w:val="00A91402"/>
    <w:rsid w:val="00A9147B"/>
    <w:rsid w:val="00A91DB1"/>
    <w:rsid w:val="00A92389"/>
    <w:rsid w:val="00A926CA"/>
    <w:rsid w:val="00A92CA2"/>
    <w:rsid w:val="00A93546"/>
    <w:rsid w:val="00A937FF"/>
    <w:rsid w:val="00A94F05"/>
    <w:rsid w:val="00A95578"/>
    <w:rsid w:val="00A9645D"/>
    <w:rsid w:val="00A96794"/>
    <w:rsid w:val="00AA0B83"/>
    <w:rsid w:val="00AA22B2"/>
    <w:rsid w:val="00AA26A7"/>
    <w:rsid w:val="00AA2FCC"/>
    <w:rsid w:val="00AA3074"/>
    <w:rsid w:val="00AA3563"/>
    <w:rsid w:val="00AA36D1"/>
    <w:rsid w:val="00AA3B7F"/>
    <w:rsid w:val="00AA3DCF"/>
    <w:rsid w:val="00AA4219"/>
    <w:rsid w:val="00AA5DB2"/>
    <w:rsid w:val="00AA790B"/>
    <w:rsid w:val="00AA7CDE"/>
    <w:rsid w:val="00AB0203"/>
    <w:rsid w:val="00AB0571"/>
    <w:rsid w:val="00AB0DFB"/>
    <w:rsid w:val="00AB2039"/>
    <w:rsid w:val="00AB250B"/>
    <w:rsid w:val="00AB37F6"/>
    <w:rsid w:val="00AB3DD5"/>
    <w:rsid w:val="00AB40D4"/>
    <w:rsid w:val="00AB49DB"/>
    <w:rsid w:val="00AB4C1F"/>
    <w:rsid w:val="00AB554B"/>
    <w:rsid w:val="00AB6B83"/>
    <w:rsid w:val="00AB7188"/>
    <w:rsid w:val="00AC170F"/>
    <w:rsid w:val="00AC1B93"/>
    <w:rsid w:val="00AC21C4"/>
    <w:rsid w:val="00AC4368"/>
    <w:rsid w:val="00AC566D"/>
    <w:rsid w:val="00AC5844"/>
    <w:rsid w:val="00AC69F4"/>
    <w:rsid w:val="00AC72B6"/>
    <w:rsid w:val="00AC7B63"/>
    <w:rsid w:val="00AD0044"/>
    <w:rsid w:val="00AD1573"/>
    <w:rsid w:val="00AD1E02"/>
    <w:rsid w:val="00AD2C0D"/>
    <w:rsid w:val="00AD36F8"/>
    <w:rsid w:val="00AD3724"/>
    <w:rsid w:val="00AD4393"/>
    <w:rsid w:val="00AD4A4D"/>
    <w:rsid w:val="00AD4BD8"/>
    <w:rsid w:val="00AD6A01"/>
    <w:rsid w:val="00AD70FD"/>
    <w:rsid w:val="00AD7776"/>
    <w:rsid w:val="00AD7DC3"/>
    <w:rsid w:val="00AE0328"/>
    <w:rsid w:val="00AE13C9"/>
    <w:rsid w:val="00AE14FE"/>
    <w:rsid w:val="00AE1EFF"/>
    <w:rsid w:val="00AE3DF7"/>
    <w:rsid w:val="00AE43A8"/>
    <w:rsid w:val="00AE56C6"/>
    <w:rsid w:val="00AE59AF"/>
    <w:rsid w:val="00AE5C81"/>
    <w:rsid w:val="00AE60D3"/>
    <w:rsid w:val="00AE7C4D"/>
    <w:rsid w:val="00AE7CD6"/>
    <w:rsid w:val="00AF0211"/>
    <w:rsid w:val="00AF04A6"/>
    <w:rsid w:val="00AF0EAC"/>
    <w:rsid w:val="00AF14A0"/>
    <w:rsid w:val="00AF222E"/>
    <w:rsid w:val="00AF25D8"/>
    <w:rsid w:val="00AF2A86"/>
    <w:rsid w:val="00AF2F09"/>
    <w:rsid w:val="00AF3DDF"/>
    <w:rsid w:val="00AF4737"/>
    <w:rsid w:val="00AF4EBA"/>
    <w:rsid w:val="00AF5584"/>
    <w:rsid w:val="00AF599B"/>
    <w:rsid w:val="00AF5BFF"/>
    <w:rsid w:val="00AF5D4C"/>
    <w:rsid w:val="00AF6B06"/>
    <w:rsid w:val="00B01690"/>
    <w:rsid w:val="00B01D39"/>
    <w:rsid w:val="00B03C69"/>
    <w:rsid w:val="00B05536"/>
    <w:rsid w:val="00B05D98"/>
    <w:rsid w:val="00B06B8A"/>
    <w:rsid w:val="00B07A30"/>
    <w:rsid w:val="00B105F3"/>
    <w:rsid w:val="00B10E5B"/>
    <w:rsid w:val="00B10FE4"/>
    <w:rsid w:val="00B114E8"/>
    <w:rsid w:val="00B11600"/>
    <w:rsid w:val="00B12141"/>
    <w:rsid w:val="00B125D1"/>
    <w:rsid w:val="00B1266D"/>
    <w:rsid w:val="00B130A9"/>
    <w:rsid w:val="00B13345"/>
    <w:rsid w:val="00B135D5"/>
    <w:rsid w:val="00B138EC"/>
    <w:rsid w:val="00B1390D"/>
    <w:rsid w:val="00B13F7D"/>
    <w:rsid w:val="00B14873"/>
    <w:rsid w:val="00B153BD"/>
    <w:rsid w:val="00B1565D"/>
    <w:rsid w:val="00B15881"/>
    <w:rsid w:val="00B1598C"/>
    <w:rsid w:val="00B16064"/>
    <w:rsid w:val="00B165C6"/>
    <w:rsid w:val="00B16D64"/>
    <w:rsid w:val="00B17782"/>
    <w:rsid w:val="00B20D85"/>
    <w:rsid w:val="00B21C28"/>
    <w:rsid w:val="00B22C5A"/>
    <w:rsid w:val="00B23696"/>
    <w:rsid w:val="00B25285"/>
    <w:rsid w:val="00B254B6"/>
    <w:rsid w:val="00B2638D"/>
    <w:rsid w:val="00B2644E"/>
    <w:rsid w:val="00B26CEC"/>
    <w:rsid w:val="00B273C2"/>
    <w:rsid w:val="00B277CD"/>
    <w:rsid w:val="00B30BE2"/>
    <w:rsid w:val="00B30F5B"/>
    <w:rsid w:val="00B31280"/>
    <w:rsid w:val="00B322D4"/>
    <w:rsid w:val="00B32314"/>
    <w:rsid w:val="00B3249E"/>
    <w:rsid w:val="00B32905"/>
    <w:rsid w:val="00B32B48"/>
    <w:rsid w:val="00B3325A"/>
    <w:rsid w:val="00B334EE"/>
    <w:rsid w:val="00B33ED9"/>
    <w:rsid w:val="00B344D6"/>
    <w:rsid w:val="00B34794"/>
    <w:rsid w:val="00B348FC"/>
    <w:rsid w:val="00B34FFF"/>
    <w:rsid w:val="00B35C37"/>
    <w:rsid w:val="00B37503"/>
    <w:rsid w:val="00B37665"/>
    <w:rsid w:val="00B379E7"/>
    <w:rsid w:val="00B37C9D"/>
    <w:rsid w:val="00B37E96"/>
    <w:rsid w:val="00B40C3C"/>
    <w:rsid w:val="00B40C85"/>
    <w:rsid w:val="00B41C5B"/>
    <w:rsid w:val="00B4212E"/>
    <w:rsid w:val="00B426BD"/>
    <w:rsid w:val="00B42715"/>
    <w:rsid w:val="00B432A4"/>
    <w:rsid w:val="00B43CD7"/>
    <w:rsid w:val="00B44CB4"/>
    <w:rsid w:val="00B44FB9"/>
    <w:rsid w:val="00B4619B"/>
    <w:rsid w:val="00B465D4"/>
    <w:rsid w:val="00B46623"/>
    <w:rsid w:val="00B4765A"/>
    <w:rsid w:val="00B4777C"/>
    <w:rsid w:val="00B50E51"/>
    <w:rsid w:val="00B51232"/>
    <w:rsid w:val="00B52DD7"/>
    <w:rsid w:val="00B53A3F"/>
    <w:rsid w:val="00B55555"/>
    <w:rsid w:val="00B55B7A"/>
    <w:rsid w:val="00B56659"/>
    <w:rsid w:val="00B56707"/>
    <w:rsid w:val="00B60746"/>
    <w:rsid w:val="00B61C21"/>
    <w:rsid w:val="00B61F92"/>
    <w:rsid w:val="00B620B9"/>
    <w:rsid w:val="00B62509"/>
    <w:rsid w:val="00B62A44"/>
    <w:rsid w:val="00B633A0"/>
    <w:rsid w:val="00B635E4"/>
    <w:rsid w:val="00B640E1"/>
    <w:rsid w:val="00B64298"/>
    <w:rsid w:val="00B644B1"/>
    <w:rsid w:val="00B664FF"/>
    <w:rsid w:val="00B66EB5"/>
    <w:rsid w:val="00B67990"/>
    <w:rsid w:val="00B67C69"/>
    <w:rsid w:val="00B70372"/>
    <w:rsid w:val="00B705E8"/>
    <w:rsid w:val="00B70EEE"/>
    <w:rsid w:val="00B717C7"/>
    <w:rsid w:val="00B727EA"/>
    <w:rsid w:val="00B72A1D"/>
    <w:rsid w:val="00B7345B"/>
    <w:rsid w:val="00B73DFC"/>
    <w:rsid w:val="00B7450A"/>
    <w:rsid w:val="00B75411"/>
    <w:rsid w:val="00B77028"/>
    <w:rsid w:val="00B770AA"/>
    <w:rsid w:val="00B77294"/>
    <w:rsid w:val="00B7737C"/>
    <w:rsid w:val="00B7752B"/>
    <w:rsid w:val="00B77781"/>
    <w:rsid w:val="00B814B4"/>
    <w:rsid w:val="00B81EE0"/>
    <w:rsid w:val="00B81FD0"/>
    <w:rsid w:val="00B8255F"/>
    <w:rsid w:val="00B82D07"/>
    <w:rsid w:val="00B82E6A"/>
    <w:rsid w:val="00B838E0"/>
    <w:rsid w:val="00B84E9C"/>
    <w:rsid w:val="00B859B9"/>
    <w:rsid w:val="00B85CDC"/>
    <w:rsid w:val="00B86695"/>
    <w:rsid w:val="00B8696D"/>
    <w:rsid w:val="00B86CDC"/>
    <w:rsid w:val="00B90233"/>
    <w:rsid w:val="00B906EB"/>
    <w:rsid w:val="00B91F03"/>
    <w:rsid w:val="00B940AB"/>
    <w:rsid w:val="00B94A81"/>
    <w:rsid w:val="00B9559D"/>
    <w:rsid w:val="00B961C9"/>
    <w:rsid w:val="00B961F4"/>
    <w:rsid w:val="00B96956"/>
    <w:rsid w:val="00B97103"/>
    <w:rsid w:val="00B97703"/>
    <w:rsid w:val="00B97A9D"/>
    <w:rsid w:val="00BA0B62"/>
    <w:rsid w:val="00BA1101"/>
    <w:rsid w:val="00BA2299"/>
    <w:rsid w:val="00BA27C6"/>
    <w:rsid w:val="00BA27CE"/>
    <w:rsid w:val="00BA4FD3"/>
    <w:rsid w:val="00BA5477"/>
    <w:rsid w:val="00BA6C25"/>
    <w:rsid w:val="00BA702C"/>
    <w:rsid w:val="00BA7A92"/>
    <w:rsid w:val="00BB0BAF"/>
    <w:rsid w:val="00BB1002"/>
    <w:rsid w:val="00BB14CB"/>
    <w:rsid w:val="00BB234C"/>
    <w:rsid w:val="00BB2671"/>
    <w:rsid w:val="00BB2E33"/>
    <w:rsid w:val="00BB2EA1"/>
    <w:rsid w:val="00BB3738"/>
    <w:rsid w:val="00BB4482"/>
    <w:rsid w:val="00BB46E4"/>
    <w:rsid w:val="00BB4EDF"/>
    <w:rsid w:val="00BB6A23"/>
    <w:rsid w:val="00BB6BDE"/>
    <w:rsid w:val="00BB7289"/>
    <w:rsid w:val="00BB793D"/>
    <w:rsid w:val="00BB797B"/>
    <w:rsid w:val="00BC081F"/>
    <w:rsid w:val="00BC172B"/>
    <w:rsid w:val="00BC2040"/>
    <w:rsid w:val="00BC20F0"/>
    <w:rsid w:val="00BC2392"/>
    <w:rsid w:val="00BC28EB"/>
    <w:rsid w:val="00BC3561"/>
    <w:rsid w:val="00BC3984"/>
    <w:rsid w:val="00BC3D0F"/>
    <w:rsid w:val="00BC4773"/>
    <w:rsid w:val="00BC4CBD"/>
    <w:rsid w:val="00BC5AB7"/>
    <w:rsid w:val="00BC5C86"/>
    <w:rsid w:val="00BC6226"/>
    <w:rsid w:val="00BC74EE"/>
    <w:rsid w:val="00BC795A"/>
    <w:rsid w:val="00BD09E5"/>
    <w:rsid w:val="00BD0C4F"/>
    <w:rsid w:val="00BD0E5B"/>
    <w:rsid w:val="00BD1023"/>
    <w:rsid w:val="00BD148E"/>
    <w:rsid w:val="00BD1912"/>
    <w:rsid w:val="00BD1D79"/>
    <w:rsid w:val="00BD376F"/>
    <w:rsid w:val="00BD3836"/>
    <w:rsid w:val="00BD3AE6"/>
    <w:rsid w:val="00BD3D12"/>
    <w:rsid w:val="00BD4540"/>
    <w:rsid w:val="00BD48B1"/>
    <w:rsid w:val="00BD4F51"/>
    <w:rsid w:val="00BD5A2A"/>
    <w:rsid w:val="00BD5F5C"/>
    <w:rsid w:val="00BD71C6"/>
    <w:rsid w:val="00BD76CB"/>
    <w:rsid w:val="00BE02D5"/>
    <w:rsid w:val="00BE0B89"/>
    <w:rsid w:val="00BE0C55"/>
    <w:rsid w:val="00BE0F57"/>
    <w:rsid w:val="00BE146D"/>
    <w:rsid w:val="00BE1B0F"/>
    <w:rsid w:val="00BE1DE5"/>
    <w:rsid w:val="00BE205F"/>
    <w:rsid w:val="00BE25A6"/>
    <w:rsid w:val="00BE2C99"/>
    <w:rsid w:val="00BE3367"/>
    <w:rsid w:val="00BE3A19"/>
    <w:rsid w:val="00BE3FE2"/>
    <w:rsid w:val="00BE46C4"/>
    <w:rsid w:val="00BE519D"/>
    <w:rsid w:val="00BE5AB2"/>
    <w:rsid w:val="00BF079D"/>
    <w:rsid w:val="00BF11FC"/>
    <w:rsid w:val="00BF168C"/>
    <w:rsid w:val="00BF1774"/>
    <w:rsid w:val="00BF2A70"/>
    <w:rsid w:val="00BF3F93"/>
    <w:rsid w:val="00BF45AE"/>
    <w:rsid w:val="00BF51E3"/>
    <w:rsid w:val="00BF526D"/>
    <w:rsid w:val="00BF5779"/>
    <w:rsid w:val="00BF6652"/>
    <w:rsid w:val="00BF6CC9"/>
    <w:rsid w:val="00BF7752"/>
    <w:rsid w:val="00BF7782"/>
    <w:rsid w:val="00C0090D"/>
    <w:rsid w:val="00C013F7"/>
    <w:rsid w:val="00C01BA6"/>
    <w:rsid w:val="00C02530"/>
    <w:rsid w:val="00C0261E"/>
    <w:rsid w:val="00C02AE4"/>
    <w:rsid w:val="00C036EC"/>
    <w:rsid w:val="00C03A5E"/>
    <w:rsid w:val="00C03FBA"/>
    <w:rsid w:val="00C0564F"/>
    <w:rsid w:val="00C05674"/>
    <w:rsid w:val="00C05D0C"/>
    <w:rsid w:val="00C06270"/>
    <w:rsid w:val="00C06B65"/>
    <w:rsid w:val="00C06F7F"/>
    <w:rsid w:val="00C077E0"/>
    <w:rsid w:val="00C10706"/>
    <w:rsid w:val="00C1130F"/>
    <w:rsid w:val="00C12573"/>
    <w:rsid w:val="00C12772"/>
    <w:rsid w:val="00C12C67"/>
    <w:rsid w:val="00C177C2"/>
    <w:rsid w:val="00C178BE"/>
    <w:rsid w:val="00C20AC8"/>
    <w:rsid w:val="00C2274D"/>
    <w:rsid w:val="00C23BB4"/>
    <w:rsid w:val="00C23D28"/>
    <w:rsid w:val="00C2415D"/>
    <w:rsid w:val="00C241C9"/>
    <w:rsid w:val="00C244F3"/>
    <w:rsid w:val="00C24F3D"/>
    <w:rsid w:val="00C25B52"/>
    <w:rsid w:val="00C25C53"/>
    <w:rsid w:val="00C2644A"/>
    <w:rsid w:val="00C26DF3"/>
    <w:rsid w:val="00C27C15"/>
    <w:rsid w:val="00C3415A"/>
    <w:rsid w:val="00C34706"/>
    <w:rsid w:val="00C34996"/>
    <w:rsid w:val="00C34E8A"/>
    <w:rsid w:val="00C35FC2"/>
    <w:rsid w:val="00C3626A"/>
    <w:rsid w:val="00C36392"/>
    <w:rsid w:val="00C3706E"/>
    <w:rsid w:val="00C403CE"/>
    <w:rsid w:val="00C405C9"/>
    <w:rsid w:val="00C4061A"/>
    <w:rsid w:val="00C41130"/>
    <w:rsid w:val="00C418C6"/>
    <w:rsid w:val="00C41A00"/>
    <w:rsid w:val="00C4210B"/>
    <w:rsid w:val="00C42157"/>
    <w:rsid w:val="00C42B96"/>
    <w:rsid w:val="00C42F7B"/>
    <w:rsid w:val="00C4396A"/>
    <w:rsid w:val="00C43A33"/>
    <w:rsid w:val="00C4438A"/>
    <w:rsid w:val="00C4491A"/>
    <w:rsid w:val="00C44D07"/>
    <w:rsid w:val="00C45515"/>
    <w:rsid w:val="00C462B1"/>
    <w:rsid w:val="00C462C3"/>
    <w:rsid w:val="00C46669"/>
    <w:rsid w:val="00C46C41"/>
    <w:rsid w:val="00C5071A"/>
    <w:rsid w:val="00C50AD1"/>
    <w:rsid w:val="00C51071"/>
    <w:rsid w:val="00C51083"/>
    <w:rsid w:val="00C52B02"/>
    <w:rsid w:val="00C531E2"/>
    <w:rsid w:val="00C54382"/>
    <w:rsid w:val="00C543FA"/>
    <w:rsid w:val="00C5594A"/>
    <w:rsid w:val="00C5599A"/>
    <w:rsid w:val="00C55F69"/>
    <w:rsid w:val="00C561F4"/>
    <w:rsid w:val="00C5660A"/>
    <w:rsid w:val="00C57FC8"/>
    <w:rsid w:val="00C6044B"/>
    <w:rsid w:val="00C6186E"/>
    <w:rsid w:val="00C6269D"/>
    <w:rsid w:val="00C626B0"/>
    <w:rsid w:val="00C631D9"/>
    <w:rsid w:val="00C63418"/>
    <w:rsid w:val="00C63F6E"/>
    <w:rsid w:val="00C644E4"/>
    <w:rsid w:val="00C64655"/>
    <w:rsid w:val="00C64DDF"/>
    <w:rsid w:val="00C6628F"/>
    <w:rsid w:val="00C66B42"/>
    <w:rsid w:val="00C66FA1"/>
    <w:rsid w:val="00C671BF"/>
    <w:rsid w:val="00C67BC4"/>
    <w:rsid w:val="00C67D95"/>
    <w:rsid w:val="00C67EEA"/>
    <w:rsid w:val="00C7096A"/>
    <w:rsid w:val="00C71CC8"/>
    <w:rsid w:val="00C7239B"/>
    <w:rsid w:val="00C73671"/>
    <w:rsid w:val="00C73CF8"/>
    <w:rsid w:val="00C74013"/>
    <w:rsid w:val="00C74440"/>
    <w:rsid w:val="00C7448E"/>
    <w:rsid w:val="00C74509"/>
    <w:rsid w:val="00C74AC3"/>
    <w:rsid w:val="00C74B26"/>
    <w:rsid w:val="00C75EDD"/>
    <w:rsid w:val="00C7753A"/>
    <w:rsid w:val="00C77A3A"/>
    <w:rsid w:val="00C8209F"/>
    <w:rsid w:val="00C820F7"/>
    <w:rsid w:val="00C822C4"/>
    <w:rsid w:val="00C82985"/>
    <w:rsid w:val="00C83D75"/>
    <w:rsid w:val="00C847AE"/>
    <w:rsid w:val="00C8482E"/>
    <w:rsid w:val="00C85501"/>
    <w:rsid w:val="00C85794"/>
    <w:rsid w:val="00C85F04"/>
    <w:rsid w:val="00C86270"/>
    <w:rsid w:val="00C86C2E"/>
    <w:rsid w:val="00C9054C"/>
    <w:rsid w:val="00C90BE6"/>
    <w:rsid w:val="00C914A2"/>
    <w:rsid w:val="00C92760"/>
    <w:rsid w:val="00C92E12"/>
    <w:rsid w:val="00C9602E"/>
    <w:rsid w:val="00C96315"/>
    <w:rsid w:val="00C97018"/>
    <w:rsid w:val="00C975F6"/>
    <w:rsid w:val="00C97B87"/>
    <w:rsid w:val="00CA02CD"/>
    <w:rsid w:val="00CA035E"/>
    <w:rsid w:val="00CA054F"/>
    <w:rsid w:val="00CA1874"/>
    <w:rsid w:val="00CA23B4"/>
    <w:rsid w:val="00CA2899"/>
    <w:rsid w:val="00CA35EC"/>
    <w:rsid w:val="00CA3D25"/>
    <w:rsid w:val="00CA4313"/>
    <w:rsid w:val="00CA5414"/>
    <w:rsid w:val="00CA6B03"/>
    <w:rsid w:val="00CA6B7E"/>
    <w:rsid w:val="00CB078B"/>
    <w:rsid w:val="00CB14B5"/>
    <w:rsid w:val="00CB19E1"/>
    <w:rsid w:val="00CB1F7D"/>
    <w:rsid w:val="00CB4AFC"/>
    <w:rsid w:val="00CB516A"/>
    <w:rsid w:val="00CB5230"/>
    <w:rsid w:val="00CB590D"/>
    <w:rsid w:val="00CB5C99"/>
    <w:rsid w:val="00CB6B87"/>
    <w:rsid w:val="00CB6F15"/>
    <w:rsid w:val="00CB70B3"/>
    <w:rsid w:val="00CB7544"/>
    <w:rsid w:val="00CB7CB1"/>
    <w:rsid w:val="00CC144A"/>
    <w:rsid w:val="00CC1484"/>
    <w:rsid w:val="00CC1AF9"/>
    <w:rsid w:val="00CC2DF2"/>
    <w:rsid w:val="00CC30EC"/>
    <w:rsid w:val="00CC42E9"/>
    <w:rsid w:val="00CC44B1"/>
    <w:rsid w:val="00CC4A78"/>
    <w:rsid w:val="00CC6939"/>
    <w:rsid w:val="00CC6B55"/>
    <w:rsid w:val="00CC78E5"/>
    <w:rsid w:val="00CC7AF9"/>
    <w:rsid w:val="00CC7E2B"/>
    <w:rsid w:val="00CD014E"/>
    <w:rsid w:val="00CD0260"/>
    <w:rsid w:val="00CD048B"/>
    <w:rsid w:val="00CD0550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5D6"/>
    <w:rsid w:val="00CD4670"/>
    <w:rsid w:val="00CD4BE3"/>
    <w:rsid w:val="00CD5D44"/>
    <w:rsid w:val="00CD621C"/>
    <w:rsid w:val="00CD7ECD"/>
    <w:rsid w:val="00CE008C"/>
    <w:rsid w:val="00CE025A"/>
    <w:rsid w:val="00CE03D1"/>
    <w:rsid w:val="00CE0681"/>
    <w:rsid w:val="00CE0A82"/>
    <w:rsid w:val="00CE0D28"/>
    <w:rsid w:val="00CE0E61"/>
    <w:rsid w:val="00CE0EC6"/>
    <w:rsid w:val="00CE1150"/>
    <w:rsid w:val="00CE15FB"/>
    <w:rsid w:val="00CE1C05"/>
    <w:rsid w:val="00CE3F6D"/>
    <w:rsid w:val="00CE4A32"/>
    <w:rsid w:val="00CE4F8E"/>
    <w:rsid w:val="00CE503E"/>
    <w:rsid w:val="00CE504F"/>
    <w:rsid w:val="00CE6A0F"/>
    <w:rsid w:val="00CE7757"/>
    <w:rsid w:val="00CE7F16"/>
    <w:rsid w:val="00CF0823"/>
    <w:rsid w:val="00CF237F"/>
    <w:rsid w:val="00CF24BA"/>
    <w:rsid w:val="00CF36DD"/>
    <w:rsid w:val="00CF3721"/>
    <w:rsid w:val="00CF4127"/>
    <w:rsid w:val="00CF458D"/>
    <w:rsid w:val="00CF4D3E"/>
    <w:rsid w:val="00CF4EC2"/>
    <w:rsid w:val="00CF59A1"/>
    <w:rsid w:val="00CF5C95"/>
    <w:rsid w:val="00CF6328"/>
    <w:rsid w:val="00CF7E41"/>
    <w:rsid w:val="00D01714"/>
    <w:rsid w:val="00D02DDA"/>
    <w:rsid w:val="00D03187"/>
    <w:rsid w:val="00D03EF0"/>
    <w:rsid w:val="00D04041"/>
    <w:rsid w:val="00D049B1"/>
    <w:rsid w:val="00D04F26"/>
    <w:rsid w:val="00D05388"/>
    <w:rsid w:val="00D05BD6"/>
    <w:rsid w:val="00D05FD6"/>
    <w:rsid w:val="00D078BA"/>
    <w:rsid w:val="00D078CA"/>
    <w:rsid w:val="00D07DC1"/>
    <w:rsid w:val="00D10065"/>
    <w:rsid w:val="00D102E1"/>
    <w:rsid w:val="00D10353"/>
    <w:rsid w:val="00D104C4"/>
    <w:rsid w:val="00D10C04"/>
    <w:rsid w:val="00D10E0F"/>
    <w:rsid w:val="00D1180F"/>
    <w:rsid w:val="00D12767"/>
    <w:rsid w:val="00D12775"/>
    <w:rsid w:val="00D13682"/>
    <w:rsid w:val="00D1374A"/>
    <w:rsid w:val="00D1443F"/>
    <w:rsid w:val="00D14AB9"/>
    <w:rsid w:val="00D14AFB"/>
    <w:rsid w:val="00D15DA1"/>
    <w:rsid w:val="00D161E9"/>
    <w:rsid w:val="00D16B28"/>
    <w:rsid w:val="00D17986"/>
    <w:rsid w:val="00D17C31"/>
    <w:rsid w:val="00D20503"/>
    <w:rsid w:val="00D206BD"/>
    <w:rsid w:val="00D20F39"/>
    <w:rsid w:val="00D21035"/>
    <w:rsid w:val="00D21C29"/>
    <w:rsid w:val="00D2228E"/>
    <w:rsid w:val="00D233CB"/>
    <w:rsid w:val="00D24E69"/>
    <w:rsid w:val="00D2589B"/>
    <w:rsid w:val="00D25A76"/>
    <w:rsid w:val="00D26E10"/>
    <w:rsid w:val="00D27D89"/>
    <w:rsid w:val="00D313F6"/>
    <w:rsid w:val="00D327D7"/>
    <w:rsid w:val="00D32D20"/>
    <w:rsid w:val="00D335DB"/>
    <w:rsid w:val="00D336DD"/>
    <w:rsid w:val="00D34760"/>
    <w:rsid w:val="00D34FBB"/>
    <w:rsid w:val="00D354A8"/>
    <w:rsid w:val="00D35543"/>
    <w:rsid w:val="00D35847"/>
    <w:rsid w:val="00D358CA"/>
    <w:rsid w:val="00D363F0"/>
    <w:rsid w:val="00D36688"/>
    <w:rsid w:val="00D40C24"/>
    <w:rsid w:val="00D41708"/>
    <w:rsid w:val="00D4269C"/>
    <w:rsid w:val="00D43F58"/>
    <w:rsid w:val="00D450C5"/>
    <w:rsid w:val="00D45525"/>
    <w:rsid w:val="00D45ECC"/>
    <w:rsid w:val="00D46388"/>
    <w:rsid w:val="00D46FEA"/>
    <w:rsid w:val="00D47A28"/>
    <w:rsid w:val="00D50A5C"/>
    <w:rsid w:val="00D52748"/>
    <w:rsid w:val="00D52B29"/>
    <w:rsid w:val="00D54D3F"/>
    <w:rsid w:val="00D555CF"/>
    <w:rsid w:val="00D56A8D"/>
    <w:rsid w:val="00D56CD0"/>
    <w:rsid w:val="00D575F2"/>
    <w:rsid w:val="00D607F3"/>
    <w:rsid w:val="00D62C16"/>
    <w:rsid w:val="00D634C3"/>
    <w:rsid w:val="00D63E18"/>
    <w:rsid w:val="00D64BA9"/>
    <w:rsid w:val="00D64F06"/>
    <w:rsid w:val="00D66EDB"/>
    <w:rsid w:val="00D671F9"/>
    <w:rsid w:val="00D67519"/>
    <w:rsid w:val="00D67B9B"/>
    <w:rsid w:val="00D70CB3"/>
    <w:rsid w:val="00D718EB"/>
    <w:rsid w:val="00D71CE8"/>
    <w:rsid w:val="00D728D5"/>
    <w:rsid w:val="00D72F2B"/>
    <w:rsid w:val="00D73577"/>
    <w:rsid w:val="00D74907"/>
    <w:rsid w:val="00D74E37"/>
    <w:rsid w:val="00D75130"/>
    <w:rsid w:val="00D758D7"/>
    <w:rsid w:val="00D76141"/>
    <w:rsid w:val="00D77A0C"/>
    <w:rsid w:val="00D77A90"/>
    <w:rsid w:val="00D77C4B"/>
    <w:rsid w:val="00D802B9"/>
    <w:rsid w:val="00D80A01"/>
    <w:rsid w:val="00D80CE1"/>
    <w:rsid w:val="00D81010"/>
    <w:rsid w:val="00D813B0"/>
    <w:rsid w:val="00D81BC7"/>
    <w:rsid w:val="00D82C29"/>
    <w:rsid w:val="00D83F77"/>
    <w:rsid w:val="00D8466F"/>
    <w:rsid w:val="00D85CEF"/>
    <w:rsid w:val="00D8643E"/>
    <w:rsid w:val="00D87020"/>
    <w:rsid w:val="00D9096F"/>
    <w:rsid w:val="00D91805"/>
    <w:rsid w:val="00D920C6"/>
    <w:rsid w:val="00D92A4E"/>
    <w:rsid w:val="00D94C07"/>
    <w:rsid w:val="00D9564C"/>
    <w:rsid w:val="00D956E5"/>
    <w:rsid w:val="00D9573B"/>
    <w:rsid w:val="00D957BC"/>
    <w:rsid w:val="00D9631B"/>
    <w:rsid w:val="00D96F68"/>
    <w:rsid w:val="00D97B58"/>
    <w:rsid w:val="00D97C88"/>
    <w:rsid w:val="00D97E23"/>
    <w:rsid w:val="00DA03B6"/>
    <w:rsid w:val="00DA0E89"/>
    <w:rsid w:val="00DA10F6"/>
    <w:rsid w:val="00DA118C"/>
    <w:rsid w:val="00DA1F7F"/>
    <w:rsid w:val="00DA2089"/>
    <w:rsid w:val="00DA2AF7"/>
    <w:rsid w:val="00DA48A9"/>
    <w:rsid w:val="00DA5F58"/>
    <w:rsid w:val="00DA6974"/>
    <w:rsid w:val="00DA6A0B"/>
    <w:rsid w:val="00DB0815"/>
    <w:rsid w:val="00DB0873"/>
    <w:rsid w:val="00DB1260"/>
    <w:rsid w:val="00DB174C"/>
    <w:rsid w:val="00DB1AA9"/>
    <w:rsid w:val="00DB279A"/>
    <w:rsid w:val="00DB27C2"/>
    <w:rsid w:val="00DB3025"/>
    <w:rsid w:val="00DB329A"/>
    <w:rsid w:val="00DB3460"/>
    <w:rsid w:val="00DB34D5"/>
    <w:rsid w:val="00DB3905"/>
    <w:rsid w:val="00DB4524"/>
    <w:rsid w:val="00DB46A0"/>
    <w:rsid w:val="00DB4DE5"/>
    <w:rsid w:val="00DB5078"/>
    <w:rsid w:val="00DB6311"/>
    <w:rsid w:val="00DB75FA"/>
    <w:rsid w:val="00DB793D"/>
    <w:rsid w:val="00DB79BC"/>
    <w:rsid w:val="00DC0167"/>
    <w:rsid w:val="00DC048C"/>
    <w:rsid w:val="00DC0814"/>
    <w:rsid w:val="00DC0D7E"/>
    <w:rsid w:val="00DC1283"/>
    <w:rsid w:val="00DC21CC"/>
    <w:rsid w:val="00DC2B06"/>
    <w:rsid w:val="00DC3B82"/>
    <w:rsid w:val="00DC4400"/>
    <w:rsid w:val="00DC447B"/>
    <w:rsid w:val="00DC5999"/>
    <w:rsid w:val="00DC5E0F"/>
    <w:rsid w:val="00DC6873"/>
    <w:rsid w:val="00DC754A"/>
    <w:rsid w:val="00DD07DF"/>
    <w:rsid w:val="00DD0840"/>
    <w:rsid w:val="00DD0EBB"/>
    <w:rsid w:val="00DD1B2E"/>
    <w:rsid w:val="00DD2380"/>
    <w:rsid w:val="00DD2E30"/>
    <w:rsid w:val="00DD6516"/>
    <w:rsid w:val="00DD664A"/>
    <w:rsid w:val="00DD6CA7"/>
    <w:rsid w:val="00DD72F6"/>
    <w:rsid w:val="00DD7B69"/>
    <w:rsid w:val="00DE13CC"/>
    <w:rsid w:val="00DE14E7"/>
    <w:rsid w:val="00DE1A4C"/>
    <w:rsid w:val="00DE1E95"/>
    <w:rsid w:val="00DE24BD"/>
    <w:rsid w:val="00DE2A19"/>
    <w:rsid w:val="00DE2C04"/>
    <w:rsid w:val="00DE33CD"/>
    <w:rsid w:val="00DE4995"/>
    <w:rsid w:val="00DE4FA6"/>
    <w:rsid w:val="00DE62E0"/>
    <w:rsid w:val="00DE6BAE"/>
    <w:rsid w:val="00DE6BB0"/>
    <w:rsid w:val="00DE7424"/>
    <w:rsid w:val="00DE7F5A"/>
    <w:rsid w:val="00DF03FD"/>
    <w:rsid w:val="00DF0E65"/>
    <w:rsid w:val="00DF10F2"/>
    <w:rsid w:val="00DF297C"/>
    <w:rsid w:val="00DF4647"/>
    <w:rsid w:val="00DF5D02"/>
    <w:rsid w:val="00DF658B"/>
    <w:rsid w:val="00E00B24"/>
    <w:rsid w:val="00E018A3"/>
    <w:rsid w:val="00E02B88"/>
    <w:rsid w:val="00E02DDB"/>
    <w:rsid w:val="00E033BD"/>
    <w:rsid w:val="00E039F8"/>
    <w:rsid w:val="00E044AB"/>
    <w:rsid w:val="00E05166"/>
    <w:rsid w:val="00E05362"/>
    <w:rsid w:val="00E05643"/>
    <w:rsid w:val="00E058EC"/>
    <w:rsid w:val="00E06327"/>
    <w:rsid w:val="00E064DD"/>
    <w:rsid w:val="00E06935"/>
    <w:rsid w:val="00E074E7"/>
    <w:rsid w:val="00E10DDA"/>
    <w:rsid w:val="00E11274"/>
    <w:rsid w:val="00E12531"/>
    <w:rsid w:val="00E1293D"/>
    <w:rsid w:val="00E143A7"/>
    <w:rsid w:val="00E14EBC"/>
    <w:rsid w:val="00E15BEB"/>
    <w:rsid w:val="00E16018"/>
    <w:rsid w:val="00E17D55"/>
    <w:rsid w:val="00E20A53"/>
    <w:rsid w:val="00E20B55"/>
    <w:rsid w:val="00E21396"/>
    <w:rsid w:val="00E2171B"/>
    <w:rsid w:val="00E21F62"/>
    <w:rsid w:val="00E2249A"/>
    <w:rsid w:val="00E226D1"/>
    <w:rsid w:val="00E236F5"/>
    <w:rsid w:val="00E23A2D"/>
    <w:rsid w:val="00E26809"/>
    <w:rsid w:val="00E279FD"/>
    <w:rsid w:val="00E30366"/>
    <w:rsid w:val="00E30582"/>
    <w:rsid w:val="00E3153F"/>
    <w:rsid w:val="00E31B1C"/>
    <w:rsid w:val="00E31D6F"/>
    <w:rsid w:val="00E32522"/>
    <w:rsid w:val="00E32CC3"/>
    <w:rsid w:val="00E32D5B"/>
    <w:rsid w:val="00E33BE5"/>
    <w:rsid w:val="00E34255"/>
    <w:rsid w:val="00E3567D"/>
    <w:rsid w:val="00E36B57"/>
    <w:rsid w:val="00E37CA1"/>
    <w:rsid w:val="00E37F64"/>
    <w:rsid w:val="00E40308"/>
    <w:rsid w:val="00E40C95"/>
    <w:rsid w:val="00E40F58"/>
    <w:rsid w:val="00E416AC"/>
    <w:rsid w:val="00E41A0E"/>
    <w:rsid w:val="00E43AD9"/>
    <w:rsid w:val="00E43E38"/>
    <w:rsid w:val="00E4448F"/>
    <w:rsid w:val="00E4506A"/>
    <w:rsid w:val="00E45549"/>
    <w:rsid w:val="00E455FC"/>
    <w:rsid w:val="00E45C35"/>
    <w:rsid w:val="00E46546"/>
    <w:rsid w:val="00E46C03"/>
    <w:rsid w:val="00E47425"/>
    <w:rsid w:val="00E477FF"/>
    <w:rsid w:val="00E507BD"/>
    <w:rsid w:val="00E50CAD"/>
    <w:rsid w:val="00E51493"/>
    <w:rsid w:val="00E51A22"/>
    <w:rsid w:val="00E52A58"/>
    <w:rsid w:val="00E52DCE"/>
    <w:rsid w:val="00E5317A"/>
    <w:rsid w:val="00E54242"/>
    <w:rsid w:val="00E545F5"/>
    <w:rsid w:val="00E552DF"/>
    <w:rsid w:val="00E56678"/>
    <w:rsid w:val="00E57F91"/>
    <w:rsid w:val="00E6077C"/>
    <w:rsid w:val="00E60A6B"/>
    <w:rsid w:val="00E60BFF"/>
    <w:rsid w:val="00E61064"/>
    <w:rsid w:val="00E61558"/>
    <w:rsid w:val="00E6360E"/>
    <w:rsid w:val="00E63FCC"/>
    <w:rsid w:val="00E64D0A"/>
    <w:rsid w:val="00E65FF0"/>
    <w:rsid w:val="00E6606C"/>
    <w:rsid w:val="00E664A4"/>
    <w:rsid w:val="00E705EF"/>
    <w:rsid w:val="00E70607"/>
    <w:rsid w:val="00E70734"/>
    <w:rsid w:val="00E70870"/>
    <w:rsid w:val="00E70AA9"/>
    <w:rsid w:val="00E70F7D"/>
    <w:rsid w:val="00E717A2"/>
    <w:rsid w:val="00E71A87"/>
    <w:rsid w:val="00E73145"/>
    <w:rsid w:val="00E7342B"/>
    <w:rsid w:val="00E73D1C"/>
    <w:rsid w:val="00E74CA6"/>
    <w:rsid w:val="00E74CB7"/>
    <w:rsid w:val="00E75562"/>
    <w:rsid w:val="00E7593C"/>
    <w:rsid w:val="00E75F13"/>
    <w:rsid w:val="00E75F5E"/>
    <w:rsid w:val="00E7799D"/>
    <w:rsid w:val="00E80D4B"/>
    <w:rsid w:val="00E81E0D"/>
    <w:rsid w:val="00E822B3"/>
    <w:rsid w:val="00E8291F"/>
    <w:rsid w:val="00E8307A"/>
    <w:rsid w:val="00E83D80"/>
    <w:rsid w:val="00E858AC"/>
    <w:rsid w:val="00E858C5"/>
    <w:rsid w:val="00E85A56"/>
    <w:rsid w:val="00E85C7B"/>
    <w:rsid w:val="00E8630B"/>
    <w:rsid w:val="00E8670A"/>
    <w:rsid w:val="00E87285"/>
    <w:rsid w:val="00E87F61"/>
    <w:rsid w:val="00E90846"/>
    <w:rsid w:val="00E9097A"/>
    <w:rsid w:val="00E909BA"/>
    <w:rsid w:val="00E90C26"/>
    <w:rsid w:val="00E90D26"/>
    <w:rsid w:val="00E912ED"/>
    <w:rsid w:val="00E92576"/>
    <w:rsid w:val="00E93479"/>
    <w:rsid w:val="00E93B04"/>
    <w:rsid w:val="00E93EA0"/>
    <w:rsid w:val="00E94472"/>
    <w:rsid w:val="00E947A1"/>
    <w:rsid w:val="00E94AAA"/>
    <w:rsid w:val="00E95937"/>
    <w:rsid w:val="00E95B44"/>
    <w:rsid w:val="00E95E7C"/>
    <w:rsid w:val="00E96316"/>
    <w:rsid w:val="00E9660E"/>
    <w:rsid w:val="00E972F8"/>
    <w:rsid w:val="00E977E3"/>
    <w:rsid w:val="00EA080A"/>
    <w:rsid w:val="00EA100B"/>
    <w:rsid w:val="00EA252D"/>
    <w:rsid w:val="00EA27AC"/>
    <w:rsid w:val="00EA35C9"/>
    <w:rsid w:val="00EA3F0F"/>
    <w:rsid w:val="00EA3FE6"/>
    <w:rsid w:val="00EA4FC0"/>
    <w:rsid w:val="00EA50D7"/>
    <w:rsid w:val="00EA546E"/>
    <w:rsid w:val="00EA54B8"/>
    <w:rsid w:val="00EA64BE"/>
    <w:rsid w:val="00EA67DA"/>
    <w:rsid w:val="00EA77CE"/>
    <w:rsid w:val="00EB0050"/>
    <w:rsid w:val="00EB1048"/>
    <w:rsid w:val="00EB10F1"/>
    <w:rsid w:val="00EB12B5"/>
    <w:rsid w:val="00EB2CC9"/>
    <w:rsid w:val="00EB368D"/>
    <w:rsid w:val="00EB4E58"/>
    <w:rsid w:val="00EB560F"/>
    <w:rsid w:val="00EB5AE5"/>
    <w:rsid w:val="00EB6108"/>
    <w:rsid w:val="00EC04CE"/>
    <w:rsid w:val="00EC08E8"/>
    <w:rsid w:val="00EC0FEA"/>
    <w:rsid w:val="00EC35A5"/>
    <w:rsid w:val="00EC4602"/>
    <w:rsid w:val="00EC68F7"/>
    <w:rsid w:val="00EC6BB0"/>
    <w:rsid w:val="00EC7DCB"/>
    <w:rsid w:val="00EC7F43"/>
    <w:rsid w:val="00ED2DE4"/>
    <w:rsid w:val="00ED3269"/>
    <w:rsid w:val="00ED47D3"/>
    <w:rsid w:val="00ED4C0C"/>
    <w:rsid w:val="00ED4C9A"/>
    <w:rsid w:val="00ED5020"/>
    <w:rsid w:val="00ED6324"/>
    <w:rsid w:val="00ED6A8E"/>
    <w:rsid w:val="00ED72F3"/>
    <w:rsid w:val="00ED76AA"/>
    <w:rsid w:val="00ED7D72"/>
    <w:rsid w:val="00EE0A50"/>
    <w:rsid w:val="00EE0B70"/>
    <w:rsid w:val="00EE15D4"/>
    <w:rsid w:val="00EE1E05"/>
    <w:rsid w:val="00EE238A"/>
    <w:rsid w:val="00EE2AE3"/>
    <w:rsid w:val="00EE37C3"/>
    <w:rsid w:val="00EE4246"/>
    <w:rsid w:val="00EE546B"/>
    <w:rsid w:val="00EE58EF"/>
    <w:rsid w:val="00EE5AB4"/>
    <w:rsid w:val="00EE63E2"/>
    <w:rsid w:val="00EF0E3B"/>
    <w:rsid w:val="00EF20E6"/>
    <w:rsid w:val="00EF24CD"/>
    <w:rsid w:val="00EF2EF0"/>
    <w:rsid w:val="00EF3468"/>
    <w:rsid w:val="00EF3C80"/>
    <w:rsid w:val="00EF4831"/>
    <w:rsid w:val="00EF4AF8"/>
    <w:rsid w:val="00EF51F1"/>
    <w:rsid w:val="00EF6123"/>
    <w:rsid w:val="00EF6E6D"/>
    <w:rsid w:val="00EF6E8D"/>
    <w:rsid w:val="00EF7572"/>
    <w:rsid w:val="00F01D9E"/>
    <w:rsid w:val="00F02251"/>
    <w:rsid w:val="00F024D1"/>
    <w:rsid w:val="00F05830"/>
    <w:rsid w:val="00F058DF"/>
    <w:rsid w:val="00F05C1D"/>
    <w:rsid w:val="00F06500"/>
    <w:rsid w:val="00F06D58"/>
    <w:rsid w:val="00F0724C"/>
    <w:rsid w:val="00F07DA9"/>
    <w:rsid w:val="00F1131A"/>
    <w:rsid w:val="00F114EB"/>
    <w:rsid w:val="00F12305"/>
    <w:rsid w:val="00F1253C"/>
    <w:rsid w:val="00F131F5"/>
    <w:rsid w:val="00F13619"/>
    <w:rsid w:val="00F13E2A"/>
    <w:rsid w:val="00F14BC7"/>
    <w:rsid w:val="00F15078"/>
    <w:rsid w:val="00F15D5A"/>
    <w:rsid w:val="00F16B65"/>
    <w:rsid w:val="00F17620"/>
    <w:rsid w:val="00F2002E"/>
    <w:rsid w:val="00F20CB6"/>
    <w:rsid w:val="00F20E2F"/>
    <w:rsid w:val="00F20E9C"/>
    <w:rsid w:val="00F218B7"/>
    <w:rsid w:val="00F21B36"/>
    <w:rsid w:val="00F22B9A"/>
    <w:rsid w:val="00F23AAA"/>
    <w:rsid w:val="00F23BA3"/>
    <w:rsid w:val="00F23E28"/>
    <w:rsid w:val="00F23F35"/>
    <w:rsid w:val="00F24034"/>
    <w:rsid w:val="00F2447A"/>
    <w:rsid w:val="00F247F5"/>
    <w:rsid w:val="00F24D00"/>
    <w:rsid w:val="00F25EF1"/>
    <w:rsid w:val="00F2626A"/>
    <w:rsid w:val="00F263AA"/>
    <w:rsid w:val="00F26B7C"/>
    <w:rsid w:val="00F2706C"/>
    <w:rsid w:val="00F2790C"/>
    <w:rsid w:val="00F27ABA"/>
    <w:rsid w:val="00F301A2"/>
    <w:rsid w:val="00F30636"/>
    <w:rsid w:val="00F30784"/>
    <w:rsid w:val="00F30B12"/>
    <w:rsid w:val="00F31562"/>
    <w:rsid w:val="00F319CF"/>
    <w:rsid w:val="00F31B26"/>
    <w:rsid w:val="00F3279A"/>
    <w:rsid w:val="00F3294E"/>
    <w:rsid w:val="00F33571"/>
    <w:rsid w:val="00F3357C"/>
    <w:rsid w:val="00F34152"/>
    <w:rsid w:val="00F342C2"/>
    <w:rsid w:val="00F35434"/>
    <w:rsid w:val="00F377F2"/>
    <w:rsid w:val="00F37C46"/>
    <w:rsid w:val="00F40292"/>
    <w:rsid w:val="00F40B8A"/>
    <w:rsid w:val="00F40ED2"/>
    <w:rsid w:val="00F41367"/>
    <w:rsid w:val="00F417CF"/>
    <w:rsid w:val="00F41D10"/>
    <w:rsid w:val="00F41FA2"/>
    <w:rsid w:val="00F4253B"/>
    <w:rsid w:val="00F42DBE"/>
    <w:rsid w:val="00F42DDC"/>
    <w:rsid w:val="00F445F0"/>
    <w:rsid w:val="00F44815"/>
    <w:rsid w:val="00F451FA"/>
    <w:rsid w:val="00F46170"/>
    <w:rsid w:val="00F46671"/>
    <w:rsid w:val="00F4696A"/>
    <w:rsid w:val="00F46CC5"/>
    <w:rsid w:val="00F47D6D"/>
    <w:rsid w:val="00F5059A"/>
    <w:rsid w:val="00F51232"/>
    <w:rsid w:val="00F51DC2"/>
    <w:rsid w:val="00F51FBE"/>
    <w:rsid w:val="00F528F1"/>
    <w:rsid w:val="00F52A1A"/>
    <w:rsid w:val="00F544E4"/>
    <w:rsid w:val="00F54BBA"/>
    <w:rsid w:val="00F556DD"/>
    <w:rsid w:val="00F557E5"/>
    <w:rsid w:val="00F55AB8"/>
    <w:rsid w:val="00F55B65"/>
    <w:rsid w:val="00F55BEC"/>
    <w:rsid w:val="00F56A91"/>
    <w:rsid w:val="00F56DD2"/>
    <w:rsid w:val="00F57B65"/>
    <w:rsid w:val="00F57E60"/>
    <w:rsid w:val="00F601FE"/>
    <w:rsid w:val="00F609DD"/>
    <w:rsid w:val="00F60F77"/>
    <w:rsid w:val="00F6119D"/>
    <w:rsid w:val="00F6119F"/>
    <w:rsid w:val="00F613A2"/>
    <w:rsid w:val="00F62128"/>
    <w:rsid w:val="00F62D83"/>
    <w:rsid w:val="00F63684"/>
    <w:rsid w:val="00F64235"/>
    <w:rsid w:val="00F6434E"/>
    <w:rsid w:val="00F649A1"/>
    <w:rsid w:val="00F6566E"/>
    <w:rsid w:val="00F71322"/>
    <w:rsid w:val="00F72033"/>
    <w:rsid w:val="00F72A6B"/>
    <w:rsid w:val="00F74B0A"/>
    <w:rsid w:val="00F7642E"/>
    <w:rsid w:val="00F76D84"/>
    <w:rsid w:val="00F778B0"/>
    <w:rsid w:val="00F77C25"/>
    <w:rsid w:val="00F80648"/>
    <w:rsid w:val="00F80802"/>
    <w:rsid w:val="00F813FD"/>
    <w:rsid w:val="00F829A2"/>
    <w:rsid w:val="00F82C47"/>
    <w:rsid w:val="00F82EBA"/>
    <w:rsid w:val="00F8438B"/>
    <w:rsid w:val="00F848CE"/>
    <w:rsid w:val="00F84C14"/>
    <w:rsid w:val="00F84EAF"/>
    <w:rsid w:val="00F85D9C"/>
    <w:rsid w:val="00F86714"/>
    <w:rsid w:val="00F86A12"/>
    <w:rsid w:val="00F905AF"/>
    <w:rsid w:val="00F90E1D"/>
    <w:rsid w:val="00F911C5"/>
    <w:rsid w:val="00F91946"/>
    <w:rsid w:val="00F9209F"/>
    <w:rsid w:val="00F920DD"/>
    <w:rsid w:val="00F921D1"/>
    <w:rsid w:val="00F92BDF"/>
    <w:rsid w:val="00F92C8D"/>
    <w:rsid w:val="00F934E9"/>
    <w:rsid w:val="00F94622"/>
    <w:rsid w:val="00F950EB"/>
    <w:rsid w:val="00F95662"/>
    <w:rsid w:val="00F95A4A"/>
    <w:rsid w:val="00F95AF4"/>
    <w:rsid w:val="00F95BEC"/>
    <w:rsid w:val="00F96F4E"/>
    <w:rsid w:val="00F978B5"/>
    <w:rsid w:val="00F97B77"/>
    <w:rsid w:val="00FA0FB1"/>
    <w:rsid w:val="00FA1013"/>
    <w:rsid w:val="00FA111F"/>
    <w:rsid w:val="00FA11AD"/>
    <w:rsid w:val="00FA1294"/>
    <w:rsid w:val="00FA1B86"/>
    <w:rsid w:val="00FA35E2"/>
    <w:rsid w:val="00FA3B9E"/>
    <w:rsid w:val="00FA47E0"/>
    <w:rsid w:val="00FA5CC4"/>
    <w:rsid w:val="00FA65C8"/>
    <w:rsid w:val="00FA79EE"/>
    <w:rsid w:val="00FB02BC"/>
    <w:rsid w:val="00FB0EB6"/>
    <w:rsid w:val="00FB1EF9"/>
    <w:rsid w:val="00FB1F1E"/>
    <w:rsid w:val="00FB2663"/>
    <w:rsid w:val="00FB28F2"/>
    <w:rsid w:val="00FB438A"/>
    <w:rsid w:val="00FB5154"/>
    <w:rsid w:val="00FB6C17"/>
    <w:rsid w:val="00FB6EDA"/>
    <w:rsid w:val="00FB7490"/>
    <w:rsid w:val="00FC221C"/>
    <w:rsid w:val="00FC292D"/>
    <w:rsid w:val="00FC2A03"/>
    <w:rsid w:val="00FC3172"/>
    <w:rsid w:val="00FC3222"/>
    <w:rsid w:val="00FC328E"/>
    <w:rsid w:val="00FC3A47"/>
    <w:rsid w:val="00FC453C"/>
    <w:rsid w:val="00FC643E"/>
    <w:rsid w:val="00FC70F3"/>
    <w:rsid w:val="00FD0D50"/>
    <w:rsid w:val="00FD0DFA"/>
    <w:rsid w:val="00FD1C3A"/>
    <w:rsid w:val="00FD20F6"/>
    <w:rsid w:val="00FD28E1"/>
    <w:rsid w:val="00FD2E65"/>
    <w:rsid w:val="00FD551F"/>
    <w:rsid w:val="00FD6173"/>
    <w:rsid w:val="00FD73AF"/>
    <w:rsid w:val="00FD73DF"/>
    <w:rsid w:val="00FD7FF4"/>
    <w:rsid w:val="00FE2373"/>
    <w:rsid w:val="00FE3B3C"/>
    <w:rsid w:val="00FE56F7"/>
    <w:rsid w:val="00FE61DB"/>
    <w:rsid w:val="00FE6288"/>
    <w:rsid w:val="00FE72DF"/>
    <w:rsid w:val="00FE77E5"/>
    <w:rsid w:val="00FE7B93"/>
    <w:rsid w:val="00FF0218"/>
    <w:rsid w:val="00FF0F1D"/>
    <w:rsid w:val="00FF271E"/>
    <w:rsid w:val="00FF272D"/>
    <w:rsid w:val="00FF3152"/>
    <w:rsid w:val="00FF4823"/>
    <w:rsid w:val="00FF4A84"/>
    <w:rsid w:val="00FF6113"/>
    <w:rsid w:val="00FF6A4C"/>
    <w:rsid w:val="00FF75B4"/>
    <w:rsid w:val="00FF7F03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7713EDB-0F61-49B4-8819-3ECA05D93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 w:qFormat="1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 w:qFormat="1"/>
    <w:lsdException w:name="List Bullet 2" w:semiHidden="1" w:uiPriority="0"/>
    <w:lsdException w:name="List Bullet 3" w:semiHidden="1" w:uiPriority="0" w:qFormat="1"/>
    <w:lsdException w:name="List Bullet 4" w:semiHidden="1" w:uiPriority="0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autoRedefine/>
    <w:qFormat/>
    <w:rsid w:val="00580BC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pPr>
      <w:ind w:left="1135"/>
    </w:pPr>
  </w:style>
  <w:style w:type="paragraph" w:styleId="21">
    <w:name w:val="List 2"/>
    <w:basedOn w:val="a3"/>
    <w:semiHidden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a4">
    <w:name w:val="annotation subject"/>
    <w:basedOn w:val="a5"/>
    <w:next w:val="a5"/>
    <w:link w:val="a6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paragraph" w:styleId="a5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2"/>
    <w:next w:val="a"/>
    <w:semiHidden/>
    <w:pPr>
      <w:ind w:left="1418" w:hanging="1418"/>
    </w:pPr>
  </w:style>
  <w:style w:type="paragraph" w:styleId="32">
    <w:name w:val="toc 3"/>
    <w:basedOn w:val="22"/>
    <w:next w:val="a"/>
    <w:semiHidden/>
    <w:pPr>
      <w:ind w:left="1134" w:hanging="1134"/>
    </w:pPr>
  </w:style>
  <w:style w:type="paragraph" w:styleId="22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3">
    <w:name w:val="List Number 2"/>
    <w:basedOn w:val="a8"/>
    <w:semiHidden/>
    <w:qFormat/>
    <w:pPr>
      <w:ind w:left="851"/>
    </w:pPr>
  </w:style>
  <w:style w:type="paragraph" w:styleId="a8">
    <w:name w:val="List Number"/>
    <w:basedOn w:val="a3"/>
    <w:semiHidden/>
    <w:qFormat/>
  </w:style>
  <w:style w:type="paragraph" w:styleId="41">
    <w:name w:val="List Bullet 4"/>
    <w:basedOn w:val="33"/>
    <w:semiHidden/>
    <w:pPr>
      <w:ind w:left="1418"/>
    </w:pPr>
  </w:style>
  <w:style w:type="paragraph" w:styleId="33">
    <w:name w:val="List Bullet 3"/>
    <w:basedOn w:val="24"/>
    <w:semiHidden/>
    <w:qFormat/>
    <w:pPr>
      <w:ind w:left="1135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3"/>
    <w:semiHidden/>
  </w:style>
  <w:style w:type="paragraph" w:styleId="aa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nhideWhenUsed/>
    <w:rPr>
      <w:rFonts w:ascii="Tahoma" w:hAnsi="Tahoma" w:cs="Tahoma"/>
      <w:sz w:val="16"/>
      <w:szCs w:val="16"/>
    </w:rPr>
  </w:style>
  <w:style w:type="paragraph" w:styleId="ae">
    <w:name w:val="footer"/>
    <w:basedOn w:val="af"/>
    <w:semiHidden/>
    <w:pPr>
      <w:jc w:val="center"/>
    </w:pPr>
    <w:rPr>
      <w:i/>
    </w:rPr>
  </w:style>
  <w:style w:type="paragraph" w:styleId="af">
    <w:name w:val="header"/>
    <w:link w:val="a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1">
    <w:name w:val="footnote text"/>
    <w:basedOn w:val="a"/>
    <w:link w:val="af2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1"/>
    <w:semiHidden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character" w:styleId="af3">
    <w:name w:val="page number"/>
    <w:basedOn w:val="a0"/>
    <w:semiHidden/>
    <w:qFormat/>
  </w:style>
  <w:style w:type="character" w:styleId="af4">
    <w:name w:val="Hyperlink"/>
    <w:basedOn w:val="a0"/>
    <w:uiPriority w:val="99"/>
    <w:unhideWhenUsed/>
    <w:rPr>
      <w:color w:val="0000FF"/>
      <w:u w:val="single"/>
    </w:rPr>
  </w:style>
  <w:style w:type="character" w:styleId="af5">
    <w:name w:val="annotation reference"/>
    <w:basedOn w:val="a0"/>
    <w:semiHidden/>
    <w:rPr>
      <w:sz w:val="16"/>
    </w:rPr>
  </w:style>
  <w:style w:type="character" w:styleId="af6">
    <w:name w:val="footnote reference"/>
    <w:basedOn w:val="a0"/>
    <w:semiHidden/>
    <w:rPr>
      <w:b/>
      <w:position w:val="6"/>
      <w:sz w:val="16"/>
    </w:rPr>
  </w:style>
  <w:style w:type="table" w:styleId="af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批注框文本 字符"/>
    <w:basedOn w:val="a0"/>
    <w:link w:val="ac"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6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</w:pPr>
    <w:rPr>
      <w:color w:val="FF0000"/>
    </w:rPr>
  </w:style>
  <w:style w:type="character" w:customStyle="1" w:styleId="af0">
    <w:name w:val="页眉 字符"/>
    <w:basedOn w:val="a0"/>
    <w:link w:val="af"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2">
    <w:name w:val="脚注文本 字符"/>
    <w:basedOn w:val="a0"/>
    <w:link w:val="af1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a"/>
    <w:link w:val="afa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rPr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 w:bidi="ar-SA"/>
    </w:rPr>
  </w:style>
  <w:style w:type="character" w:customStyle="1" w:styleId="a7">
    <w:name w:val="批注文字 字符"/>
    <w:basedOn w:val="a0"/>
    <w:link w:val="a5"/>
    <w:semiHidden/>
    <w:qFormat/>
    <w:rPr>
      <w:rFonts w:ascii="Arial" w:hAnsi="Arial"/>
      <w:lang w:val="en-GB"/>
    </w:rPr>
  </w:style>
  <w:style w:type="character" w:customStyle="1" w:styleId="a6">
    <w:name w:val="批注主题 字符"/>
    <w:basedOn w:val="a7"/>
    <w:link w:val="a4"/>
    <w:uiPriority w:val="99"/>
    <w:semiHidden/>
    <w:qFormat/>
    <w:rPr>
      <w:rFonts w:ascii="Arial" w:hAnsi="Arial"/>
      <w:b/>
      <w:bCs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b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rsid w:val="006431E1"/>
    <w:pPr>
      <w:numPr>
        <w:numId w:val="22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character" w:customStyle="1" w:styleId="Char">
    <w:name w:val="段 Char"/>
    <w:link w:val="afc"/>
    <w:qFormat/>
    <w:rsid w:val="009460CB"/>
    <w:rPr>
      <w:rFonts w:ascii="宋体"/>
    </w:rPr>
  </w:style>
  <w:style w:type="paragraph" w:customStyle="1" w:styleId="afc">
    <w:name w:val="段"/>
    <w:link w:val="Char"/>
    <w:qFormat/>
    <w:rsid w:val="009460CB"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sid w:val="008D5403"/>
    <w:rPr>
      <w:rFonts w:ascii="Arial" w:hAnsi="Arial"/>
      <w:lang w:val="en-GB" w:eastAsia="en-US"/>
    </w:rPr>
  </w:style>
  <w:style w:type="character" w:customStyle="1" w:styleId="afa">
    <w:name w:val="列出段落 字符"/>
    <w:aliases w:val="- Bullets 字符,Lista1 字符,1st level - Bullet List Paragraph 字符,List Paragraph1 字符,Lettre d'introduction 字符,Paragrafo elenco 字符,Normal bullet 2 字符,Bullet list 字符,Numbered List 字符,Task Body 字符,Viñetas (Inicio Parrafo) 字符,3 Txt tabla 字符,リスト段落 字符"/>
    <w:link w:val="af9"/>
    <w:uiPriority w:val="34"/>
    <w:qFormat/>
    <w:locked/>
    <w:rsid w:val="00063ADD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CD4BE3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CD4BE3"/>
    <w:rPr>
      <w:rFonts w:ascii="Arial" w:eastAsia="Times New Roman" w:hAnsi="Arial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0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DDB6CA-A5B3-424E-9CBB-CFFC4CD7F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344</TotalTime>
  <Pages>2</Pages>
  <Words>461</Words>
  <Characters>2631</Characters>
  <Application>Microsoft Office Word</Application>
  <DocSecurity>0</DocSecurity>
  <Lines>21</Lines>
  <Paragraphs>6</Paragraphs>
  <ScaleCrop>false</ScaleCrop>
  <Company>ETSI Sophia Antipolis</Company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 Telecom</cp:lastModifiedBy>
  <cp:revision>54</cp:revision>
  <cp:lastPrinted>2019-03-27T02:48:00Z</cp:lastPrinted>
  <dcterms:created xsi:type="dcterms:W3CDTF">2022-01-05T01:01:00Z</dcterms:created>
  <dcterms:modified xsi:type="dcterms:W3CDTF">2022-01-07T06:54:00Z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